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416" w:rsidRDefault="00426416">
      <w:pPr>
        <w:widowControl w:val="0"/>
        <w:spacing w:line="120" w:lineRule="exact"/>
        <w:rPr>
          <w:rFonts w:ascii="Times New Roman" w:hAnsi="Times New Roman" w:cs="Times New Roman"/>
          <w:sz w:val="24"/>
          <w:szCs w:val="24"/>
        </w:rPr>
      </w:pPr>
      <w:bookmarkStart w:id="0" w:name="_GoBack"/>
      <w:bookmarkEnd w:id="0"/>
    </w:p>
    <w:p w:rsidR="00CD389B" w:rsidRPr="00001258" w:rsidRDefault="00CD389B">
      <w:pPr>
        <w:widowControl w:val="0"/>
        <w:spacing w:line="120" w:lineRule="exact"/>
        <w:rPr>
          <w:rFonts w:ascii="Times New Roman" w:hAnsi="Times New Roman" w:cs="Times New Roman"/>
          <w:sz w:val="24"/>
          <w:szCs w:val="24"/>
        </w:rPr>
      </w:pPr>
    </w:p>
    <w:p w:rsidR="007C6C5B" w:rsidRPr="00001258" w:rsidRDefault="00426416" w:rsidP="007C6C5B">
      <w:pPr>
        <w:widowControl w:val="0"/>
        <w:tabs>
          <w:tab w:val="left" w:pos="360"/>
        </w:tabs>
        <w:rPr>
          <w:rFonts w:ascii="Times New Roman" w:hAnsi="Times New Roman" w:cs="Times New Roman"/>
          <w:sz w:val="24"/>
          <w:szCs w:val="24"/>
        </w:rPr>
      </w:pPr>
      <w:r w:rsidRPr="00001258">
        <w:rPr>
          <w:rFonts w:ascii="Times New Roman" w:hAnsi="Times New Roman" w:cs="Times New Roman"/>
          <w:sz w:val="24"/>
          <w:szCs w:val="24"/>
        </w:rPr>
        <w:tab/>
      </w:r>
    </w:p>
    <w:p w:rsidR="007C6C5B" w:rsidRPr="00001258" w:rsidRDefault="007C6C5B" w:rsidP="007C6C5B">
      <w:pPr>
        <w:widowControl w:val="0"/>
        <w:tabs>
          <w:tab w:val="left" w:pos="360"/>
          <w:tab w:val="right" w:pos="10620"/>
        </w:tabs>
        <w:rPr>
          <w:rFonts w:ascii="Times New Roman" w:hAnsi="Times New Roman" w:cs="Times New Roman"/>
          <w:sz w:val="24"/>
          <w:szCs w:val="24"/>
        </w:rPr>
      </w:pPr>
      <w:r w:rsidRPr="00001258">
        <w:rPr>
          <w:rFonts w:ascii="Times New Roman" w:hAnsi="Times New Roman" w:cs="Times New Roman"/>
          <w:sz w:val="24"/>
          <w:szCs w:val="24"/>
        </w:rPr>
        <w:tab/>
      </w:r>
      <w:r w:rsidR="000B7CF1" w:rsidRPr="00F01C6E">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26416" w:rsidRPr="00001258" w:rsidRDefault="00426416">
      <w:pPr>
        <w:widowControl w:val="0"/>
        <w:tabs>
          <w:tab w:val="left" w:pos="360"/>
        </w:tabs>
        <w:rPr>
          <w:rFonts w:ascii="Times New Roman" w:hAnsi="Times New Roman" w:cs="Times New Roman"/>
          <w:sz w:val="24"/>
          <w:szCs w:val="24"/>
        </w:rPr>
      </w:pPr>
    </w:p>
    <w:p w:rsidR="00426416" w:rsidRPr="00001258" w:rsidRDefault="00426416">
      <w:pPr>
        <w:widowControl w:val="0"/>
        <w:spacing w:line="437" w:lineRule="exact"/>
        <w:rPr>
          <w:rFonts w:ascii="Times New Roman" w:hAnsi="Times New Roman" w:cs="Times New Roman"/>
          <w:sz w:val="24"/>
          <w:szCs w:val="24"/>
        </w:rPr>
      </w:pPr>
    </w:p>
    <w:p w:rsidR="00CC774F" w:rsidRDefault="00CC774F" w:rsidP="00AE491F">
      <w:pPr>
        <w:widowControl w:val="0"/>
        <w:tabs>
          <w:tab w:val="center" w:pos="5819"/>
        </w:tabs>
        <w:jc w:val="center"/>
        <w:rPr>
          <w:rFonts w:ascii="Times New Roman" w:hAnsi="Times New Roman" w:cs="Times New Roman"/>
          <w:b/>
          <w:bCs/>
          <w:color w:val="000000"/>
          <w:sz w:val="24"/>
          <w:szCs w:val="24"/>
        </w:rPr>
      </w:pPr>
    </w:p>
    <w:p w:rsidR="00CC774F" w:rsidRDefault="00CC774F" w:rsidP="00AE491F">
      <w:pPr>
        <w:widowControl w:val="0"/>
        <w:tabs>
          <w:tab w:val="center" w:pos="5819"/>
        </w:tabs>
        <w:jc w:val="center"/>
        <w:rPr>
          <w:rFonts w:ascii="Times New Roman" w:hAnsi="Times New Roman" w:cs="Times New Roman"/>
          <w:b/>
          <w:bCs/>
          <w:color w:val="000000"/>
          <w:sz w:val="24"/>
          <w:szCs w:val="24"/>
        </w:rPr>
      </w:pPr>
    </w:p>
    <w:p w:rsidR="00426416" w:rsidRPr="00001258" w:rsidRDefault="00841F7B" w:rsidP="00AE491F">
      <w:pPr>
        <w:widowControl w:val="0"/>
        <w:tabs>
          <w:tab w:val="center" w:pos="5819"/>
        </w:tabs>
        <w:jc w:val="center"/>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Compliance</w:t>
      </w:r>
      <w:r w:rsidR="00426416" w:rsidRPr="00001258">
        <w:rPr>
          <w:rFonts w:ascii="Times New Roman" w:hAnsi="Times New Roman" w:cs="Times New Roman"/>
          <w:b/>
          <w:bCs/>
          <w:color w:val="000000"/>
          <w:sz w:val="24"/>
          <w:szCs w:val="24"/>
        </w:rPr>
        <w:t xml:space="preserve"> Questionnaire and</w:t>
      </w:r>
    </w:p>
    <w:p w:rsidR="00426416" w:rsidRPr="00001258" w:rsidRDefault="00426416" w:rsidP="00AE491F">
      <w:pPr>
        <w:widowControl w:val="0"/>
        <w:tabs>
          <w:tab w:val="center" w:pos="5820"/>
        </w:tabs>
        <w:jc w:val="center"/>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Reliability Standard Audit Worksheet</w:t>
      </w:r>
    </w:p>
    <w:p w:rsidR="00AE491F" w:rsidRPr="00001258" w:rsidRDefault="00AE491F" w:rsidP="00AE491F">
      <w:pPr>
        <w:widowControl w:val="0"/>
        <w:tabs>
          <w:tab w:val="center" w:pos="5820"/>
        </w:tabs>
        <w:jc w:val="center"/>
        <w:rPr>
          <w:rFonts w:ascii="Times New Roman" w:hAnsi="Times New Roman" w:cs="Times New Roman"/>
          <w:b/>
          <w:bCs/>
          <w:color w:val="000000"/>
          <w:sz w:val="24"/>
          <w:szCs w:val="24"/>
        </w:rPr>
      </w:pPr>
    </w:p>
    <w:p w:rsidR="00565634" w:rsidRDefault="00565634" w:rsidP="00AE491F">
      <w:pPr>
        <w:widowControl w:val="0"/>
        <w:jc w:val="center"/>
        <w:rPr>
          <w:rFonts w:ascii="Times New Roman" w:hAnsi="Times New Roman" w:cs="Times New Roman"/>
          <w:b/>
          <w:bCs/>
          <w:sz w:val="24"/>
          <w:szCs w:val="24"/>
        </w:rPr>
      </w:pPr>
    </w:p>
    <w:p w:rsidR="00565634" w:rsidRDefault="00565634" w:rsidP="00AE491F">
      <w:pPr>
        <w:widowControl w:val="0"/>
        <w:jc w:val="center"/>
        <w:rPr>
          <w:rFonts w:ascii="Times New Roman" w:hAnsi="Times New Roman" w:cs="Times New Roman"/>
          <w:b/>
          <w:bCs/>
          <w:sz w:val="24"/>
          <w:szCs w:val="24"/>
        </w:rPr>
      </w:pPr>
    </w:p>
    <w:p w:rsidR="00D26E6E" w:rsidRPr="00653194" w:rsidRDefault="00D26E6E" w:rsidP="00AE491F">
      <w:pPr>
        <w:widowControl w:val="0"/>
        <w:jc w:val="center"/>
        <w:rPr>
          <w:rFonts w:ascii="Times New Roman" w:hAnsi="Times New Roman" w:cs="Times New Roman"/>
          <w:b/>
          <w:bCs/>
          <w:sz w:val="32"/>
          <w:szCs w:val="32"/>
        </w:rPr>
      </w:pPr>
      <w:r w:rsidRPr="00653194">
        <w:rPr>
          <w:rFonts w:ascii="Times New Roman" w:hAnsi="Times New Roman" w:cs="Times New Roman"/>
          <w:b/>
          <w:bCs/>
          <w:sz w:val="32"/>
          <w:szCs w:val="32"/>
        </w:rPr>
        <w:t>IRO</w:t>
      </w:r>
      <w:r w:rsidR="00001258" w:rsidRPr="00653194">
        <w:rPr>
          <w:rFonts w:ascii="Times New Roman" w:hAnsi="Times New Roman" w:cs="Times New Roman"/>
          <w:b/>
          <w:bCs/>
          <w:sz w:val="32"/>
          <w:szCs w:val="32"/>
        </w:rPr>
        <w:t>-</w:t>
      </w:r>
      <w:r w:rsidRPr="00653194">
        <w:rPr>
          <w:rFonts w:ascii="Times New Roman" w:hAnsi="Times New Roman" w:cs="Times New Roman"/>
          <w:b/>
          <w:bCs/>
          <w:sz w:val="32"/>
          <w:szCs w:val="32"/>
        </w:rPr>
        <w:t>002</w:t>
      </w:r>
      <w:r w:rsidR="00001258" w:rsidRPr="00653194">
        <w:rPr>
          <w:rFonts w:ascii="Times New Roman" w:hAnsi="Times New Roman" w:cs="Times New Roman"/>
          <w:b/>
          <w:bCs/>
          <w:sz w:val="32"/>
          <w:szCs w:val="32"/>
        </w:rPr>
        <w:t>-</w:t>
      </w:r>
      <w:r w:rsidR="006F60BF" w:rsidRPr="00653194">
        <w:rPr>
          <w:rFonts w:ascii="Times New Roman" w:hAnsi="Times New Roman" w:cs="Times New Roman"/>
          <w:b/>
          <w:bCs/>
          <w:sz w:val="32"/>
          <w:szCs w:val="32"/>
        </w:rPr>
        <w:t>2</w:t>
      </w:r>
      <w:r w:rsidRPr="00653194">
        <w:rPr>
          <w:rFonts w:ascii="Times New Roman" w:hAnsi="Times New Roman" w:cs="Times New Roman"/>
          <w:b/>
          <w:bCs/>
          <w:sz w:val="32"/>
          <w:szCs w:val="32"/>
        </w:rPr>
        <w:t xml:space="preserve"> </w:t>
      </w:r>
      <w:r w:rsidR="00001258" w:rsidRPr="00653194">
        <w:rPr>
          <w:rFonts w:ascii="Times New Roman" w:hAnsi="Times New Roman" w:cs="Times New Roman"/>
          <w:b/>
          <w:bCs/>
          <w:sz w:val="32"/>
          <w:szCs w:val="32"/>
        </w:rPr>
        <w:t>—</w:t>
      </w:r>
      <w:r w:rsidRPr="00653194">
        <w:rPr>
          <w:rFonts w:ascii="Times New Roman" w:hAnsi="Times New Roman" w:cs="Times New Roman"/>
          <w:b/>
          <w:bCs/>
          <w:sz w:val="32"/>
          <w:szCs w:val="32"/>
        </w:rPr>
        <w:t xml:space="preserve"> Reliability Coordination – Facilities</w:t>
      </w:r>
    </w:p>
    <w:p w:rsidR="00426416" w:rsidRPr="00001258" w:rsidRDefault="00426416" w:rsidP="00841F7B">
      <w:pPr>
        <w:widowControl w:val="0"/>
        <w:jc w:val="center"/>
        <w:rPr>
          <w:rFonts w:ascii="Times New Roman" w:hAnsi="Times New Roman" w:cs="Times New Roman"/>
          <w:sz w:val="24"/>
          <w:szCs w:val="24"/>
        </w:rPr>
      </w:pPr>
    </w:p>
    <w:p w:rsidR="00841F7B" w:rsidRPr="00001258" w:rsidRDefault="00841F7B" w:rsidP="00841F7B">
      <w:pPr>
        <w:widowControl w:val="0"/>
        <w:rPr>
          <w:rFonts w:ascii="Times New Roman" w:hAnsi="Times New Roman" w:cs="Times New Roman"/>
          <w:sz w:val="24"/>
          <w:szCs w:val="24"/>
        </w:rPr>
      </w:pPr>
    </w:p>
    <w:p w:rsidR="00841F7B" w:rsidRPr="00001258" w:rsidRDefault="00841F7B" w:rsidP="00841F7B">
      <w:pPr>
        <w:widowControl w:val="0"/>
        <w:rPr>
          <w:rFonts w:ascii="Times New Roman" w:hAnsi="Times New Roman" w:cs="Times New Roman"/>
          <w:sz w:val="24"/>
          <w:szCs w:val="24"/>
        </w:rPr>
      </w:pPr>
    </w:p>
    <w:p w:rsidR="00426416" w:rsidRPr="00001258" w:rsidRDefault="00426416" w:rsidP="00565634">
      <w:pPr>
        <w:widowControl w:val="0"/>
        <w:tabs>
          <w:tab w:val="left" w:pos="480"/>
        </w:tabs>
        <w:spacing w:line="480" w:lineRule="auto"/>
        <w:ind w:left="446"/>
        <w:rPr>
          <w:rFonts w:ascii="Times New Roman" w:hAnsi="Times New Roman" w:cs="Times New Roman"/>
          <w:i/>
          <w:iCs/>
          <w:color w:val="000000"/>
          <w:sz w:val="24"/>
          <w:szCs w:val="24"/>
        </w:rPr>
      </w:pPr>
      <w:r w:rsidRPr="00653194">
        <w:rPr>
          <w:rFonts w:ascii="Times New Roman" w:hAnsi="Times New Roman" w:cs="Times New Roman"/>
          <w:b/>
          <w:bCs/>
          <w:color w:val="264D74"/>
          <w:sz w:val="28"/>
          <w:szCs w:val="28"/>
        </w:rPr>
        <w:t>Registered Entity:</w:t>
      </w:r>
      <w:r w:rsidRPr="00001258">
        <w:rPr>
          <w:rFonts w:ascii="Times New Roman" w:hAnsi="Times New Roman" w:cs="Times New Roman"/>
          <w:b/>
          <w:bCs/>
          <w:color w:val="336699"/>
          <w:sz w:val="24"/>
          <w:szCs w:val="24"/>
        </w:rPr>
        <w:t xml:space="preserve"> </w:t>
      </w:r>
      <w:r w:rsidRPr="00001258">
        <w:rPr>
          <w:rFonts w:ascii="Times New Roman" w:hAnsi="Times New Roman" w:cs="Times New Roman"/>
          <w:i/>
          <w:iCs/>
          <w:color w:val="000000"/>
          <w:sz w:val="24"/>
          <w:szCs w:val="24"/>
        </w:rPr>
        <w:t xml:space="preserve">(Must be completed by the </w:t>
      </w:r>
      <w:r w:rsidR="00C006EF" w:rsidRPr="00001258">
        <w:rPr>
          <w:rFonts w:ascii="Times New Roman" w:hAnsi="Times New Roman" w:cs="Times New Roman"/>
          <w:i/>
          <w:iCs/>
          <w:color w:val="000000"/>
          <w:sz w:val="24"/>
          <w:szCs w:val="24"/>
        </w:rPr>
        <w:t>Compliance Enforcement Authority</w:t>
      </w:r>
      <w:r w:rsidRPr="00001258">
        <w:rPr>
          <w:rFonts w:ascii="Times New Roman" w:hAnsi="Times New Roman" w:cs="Times New Roman"/>
          <w:i/>
          <w:iCs/>
          <w:color w:val="000000"/>
          <w:sz w:val="24"/>
          <w:szCs w:val="24"/>
        </w:rPr>
        <w:t>)</w:t>
      </w:r>
    </w:p>
    <w:p w:rsidR="00426416" w:rsidRDefault="00426416" w:rsidP="00565634">
      <w:pPr>
        <w:widowControl w:val="0"/>
        <w:tabs>
          <w:tab w:val="left" w:pos="480"/>
        </w:tabs>
        <w:spacing w:line="480" w:lineRule="auto"/>
        <w:ind w:left="446"/>
        <w:rPr>
          <w:rFonts w:ascii="Times New Roman" w:hAnsi="Times New Roman" w:cs="Times New Roman"/>
          <w:i/>
          <w:iCs/>
          <w:color w:val="000000"/>
          <w:sz w:val="24"/>
          <w:szCs w:val="24"/>
        </w:rPr>
      </w:pPr>
      <w:r w:rsidRPr="00653194">
        <w:rPr>
          <w:rFonts w:ascii="Times New Roman" w:hAnsi="Times New Roman" w:cs="Times New Roman"/>
          <w:b/>
          <w:bCs/>
          <w:color w:val="264D74"/>
          <w:sz w:val="28"/>
          <w:szCs w:val="28"/>
        </w:rPr>
        <w:t>NCR Number:</w:t>
      </w:r>
      <w:r w:rsidRPr="00001258">
        <w:rPr>
          <w:rFonts w:ascii="Times New Roman" w:hAnsi="Times New Roman" w:cs="Times New Roman"/>
          <w:b/>
          <w:bCs/>
          <w:color w:val="336699"/>
          <w:sz w:val="24"/>
          <w:szCs w:val="24"/>
        </w:rPr>
        <w:t xml:space="preserve"> </w:t>
      </w:r>
      <w:r w:rsidRPr="00001258">
        <w:rPr>
          <w:rFonts w:ascii="Times New Roman" w:hAnsi="Times New Roman" w:cs="Times New Roman"/>
          <w:i/>
          <w:iCs/>
          <w:color w:val="000000"/>
          <w:sz w:val="24"/>
          <w:szCs w:val="24"/>
        </w:rPr>
        <w:t xml:space="preserve">(Must be completed by the </w:t>
      </w:r>
      <w:r w:rsidR="00C006EF" w:rsidRPr="00001258">
        <w:rPr>
          <w:rFonts w:ascii="Times New Roman" w:hAnsi="Times New Roman" w:cs="Times New Roman"/>
          <w:i/>
          <w:iCs/>
          <w:color w:val="000000"/>
          <w:sz w:val="24"/>
          <w:szCs w:val="24"/>
        </w:rPr>
        <w:t>Compliance Enforcement Authority</w:t>
      </w:r>
      <w:r w:rsidRPr="00001258">
        <w:rPr>
          <w:rFonts w:ascii="Times New Roman" w:hAnsi="Times New Roman" w:cs="Times New Roman"/>
          <w:i/>
          <w:iCs/>
          <w:color w:val="000000"/>
          <w:sz w:val="24"/>
          <w:szCs w:val="24"/>
        </w:rPr>
        <w:t>)</w:t>
      </w:r>
    </w:p>
    <w:p w:rsidR="00426416" w:rsidRPr="00001258" w:rsidRDefault="00A72BD8" w:rsidP="00565634">
      <w:pPr>
        <w:widowControl w:val="0"/>
        <w:tabs>
          <w:tab w:val="left" w:pos="480"/>
          <w:tab w:val="left" w:pos="5400"/>
        </w:tabs>
        <w:spacing w:line="480" w:lineRule="auto"/>
        <w:ind w:left="446"/>
        <w:rPr>
          <w:rFonts w:ascii="Times New Roman" w:hAnsi="Times New Roman" w:cs="Times New Roman"/>
          <w:b/>
          <w:bCs/>
          <w:color w:val="000000"/>
          <w:sz w:val="24"/>
          <w:szCs w:val="24"/>
        </w:rPr>
      </w:pPr>
      <w:r w:rsidRPr="00653194">
        <w:rPr>
          <w:rFonts w:ascii="Times New Roman" w:hAnsi="Times New Roman" w:cs="Times New Roman"/>
          <w:b/>
          <w:bCs/>
          <w:color w:val="264D74"/>
          <w:sz w:val="28"/>
          <w:szCs w:val="28"/>
        </w:rPr>
        <w:t>Applicable Function(s):</w:t>
      </w:r>
      <w:r w:rsidR="00565634">
        <w:rPr>
          <w:rFonts w:ascii="Times New Roman" w:hAnsi="Times New Roman" w:cs="Times New Roman"/>
          <w:b/>
          <w:bCs/>
          <w:color w:val="264D74"/>
          <w:sz w:val="24"/>
          <w:szCs w:val="24"/>
        </w:rPr>
        <w:t xml:space="preserve">  </w:t>
      </w:r>
      <w:r w:rsidR="00EB2728" w:rsidRPr="00001258">
        <w:rPr>
          <w:rFonts w:ascii="Times New Roman" w:hAnsi="Times New Roman" w:cs="Times New Roman"/>
          <w:b/>
          <w:bCs/>
          <w:color w:val="000000"/>
          <w:sz w:val="24"/>
          <w:szCs w:val="24"/>
        </w:rPr>
        <w:t>RC</w:t>
      </w:r>
    </w:p>
    <w:p w:rsidR="008F6B1C" w:rsidRPr="00653194" w:rsidRDefault="008F6B1C" w:rsidP="00565634">
      <w:pPr>
        <w:widowControl w:val="0"/>
        <w:tabs>
          <w:tab w:val="left" w:pos="90"/>
          <w:tab w:val="left" w:pos="720"/>
        </w:tabs>
        <w:spacing w:line="480" w:lineRule="auto"/>
        <w:ind w:left="446"/>
        <w:rPr>
          <w:b/>
          <w:bCs/>
          <w:color w:val="264D74"/>
          <w:sz w:val="28"/>
          <w:szCs w:val="28"/>
        </w:rPr>
      </w:pPr>
      <w:r w:rsidRPr="00653194">
        <w:rPr>
          <w:rFonts w:ascii="Times New Roman" w:hAnsi="Times New Roman" w:cs="Times New Roman"/>
          <w:b/>
          <w:color w:val="17365D"/>
          <w:sz w:val="28"/>
          <w:szCs w:val="28"/>
        </w:rPr>
        <w:t>Auditors:</w:t>
      </w:r>
      <w:r w:rsidRPr="00653194">
        <w:rPr>
          <w:rFonts w:ascii="Times New Roman" w:hAnsi="Times New Roman" w:cs="Times New Roman"/>
          <w:b/>
          <w:sz w:val="28"/>
          <w:szCs w:val="28"/>
        </w:rPr>
        <w:tab/>
      </w:r>
    </w:p>
    <w:p w:rsidR="00426416" w:rsidRPr="00001258" w:rsidRDefault="00426416" w:rsidP="007C6C5B">
      <w:pPr>
        <w:widowControl w:val="0"/>
        <w:tabs>
          <w:tab w:val="left" w:pos="540"/>
        </w:tabs>
        <w:spacing w:line="284" w:lineRule="exact"/>
        <w:ind w:left="540"/>
        <w:rPr>
          <w:rFonts w:ascii="Times New Roman" w:hAnsi="Times New Roman" w:cs="Times New Roman"/>
          <w:sz w:val="24"/>
          <w:szCs w:val="24"/>
        </w:rPr>
      </w:pP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spacing w:line="40" w:lineRule="exact"/>
        <w:rPr>
          <w:rFonts w:ascii="Times New Roman" w:hAnsi="Times New Roman" w:cs="Times New Roman"/>
          <w:sz w:val="24"/>
          <w:szCs w:val="24"/>
        </w:rPr>
      </w:pPr>
      <w:r w:rsidRPr="00001258">
        <w:rPr>
          <w:rFonts w:ascii="Times New Roman" w:hAnsi="Times New Roman" w:cs="Times New Roman"/>
          <w:sz w:val="24"/>
          <w:szCs w:val="24"/>
        </w:rPr>
        <w:br w:type="page"/>
      </w:r>
    </w:p>
    <w:p w:rsidR="00426416" w:rsidRPr="00001258" w:rsidRDefault="00426416">
      <w:pPr>
        <w:widowControl w:val="0"/>
        <w:spacing w:line="244" w:lineRule="exact"/>
        <w:rPr>
          <w:rFonts w:ascii="Times New Roman" w:hAnsi="Times New Roman" w:cs="Times New Roman"/>
          <w:sz w:val="24"/>
          <w:szCs w:val="24"/>
        </w:rPr>
      </w:pPr>
    </w:p>
    <w:p w:rsidR="00957C96" w:rsidRPr="00653194" w:rsidRDefault="00957C96" w:rsidP="00957C96">
      <w:pPr>
        <w:widowControl w:val="0"/>
        <w:tabs>
          <w:tab w:val="left" w:pos="120"/>
        </w:tabs>
        <w:spacing w:line="331" w:lineRule="exact"/>
        <w:rPr>
          <w:rFonts w:ascii="Times New Roman" w:hAnsi="Times New Roman" w:cs="Times New Roman"/>
          <w:b/>
          <w:bCs/>
          <w:color w:val="003366"/>
          <w:sz w:val="28"/>
          <w:szCs w:val="28"/>
        </w:rPr>
      </w:pPr>
      <w:r w:rsidRPr="00653194">
        <w:rPr>
          <w:rFonts w:ascii="Times New Roman" w:hAnsi="Times New Roman" w:cs="Times New Roman"/>
          <w:b/>
          <w:bCs/>
          <w:color w:val="003366"/>
          <w:sz w:val="28"/>
          <w:szCs w:val="28"/>
        </w:rPr>
        <w:t>Disclaimer</w:t>
      </w:r>
    </w:p>
    <w:p w:rsidR="00001258" w:rsidRPr="000D5FD5" w:rsidRDefault="00957C96" w:rsidP="00001258">
      <w:pPr>
        <w:widowControl w:val="0"/>
        <w:tabs>
          <w:tab w:val="left" w:pos="120"/>
        </w:tabs>
        <w:spacing w:line="284" w:lineRule="exact"/>
        <w:rPr>
          <w:rFonts w:ascii="Times New Roman" w:hAnsi="Times New Roman" w:cs="Times New Roman"/>
          <w:sz w:val="24"/>
          <w:szCs w:val="24"/>
        </w:rPr>
      </w:pPr>
      <w:r w:rsidRPr="00653194">
        <w:rPr>
          <w:rFonts w:ascii="Times New Roman" w:hAnsi="Times New Roman" w:cs="Times New Roman"/>
          <w:sz w:val="28"/>
          <w:szCs w:val="28"/>
        </w:rPr>
        <w:tab/>
      </w:r>
      <w:r w:rsidRPr="00001258">
        <w:rPr>
          <w:rFonts w:ascii="Times New Roman" w:hAnsi="Times New Roman" w:cs="Times New Roman"/>
          <w:sz w:val="24"/>
          <w:szCs w:val="24"/>
        </w:rPr>
        <w:tab/>
      </w:r>
      <w:r w:rsidR="00001258" w:rsidRPr="000D5FD5">
        <w:rPr>
          <w:rFonts w:ascii="Times New Roman" w:hAnsi="Times New Roman" w:cs="Times New Roman"/>
          <w:sz w:val="24"/>
          <w:szCs w:val="24"/>
        </w:rPr>
        <w:tab/>
      </w:r>
    </w:p>
    <w:p w:rsidR="00001258" w:rsidRPr="00ED20E3" w:rsidRDefault="00001258" w:rsidP="00001258">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01258" w:rsidRPr="00ED20E3" w:rsidRDefault="00001258" w:rsidP="00001258">
      <w:pPr>
        <w:rPr>
          <w:rFonts w:ascii="Times New Roman" w:hAnsi="Times New Roman" w:cs="Times New Roman"/>
          <w:color w:val="000000"/>
          <w:sz w:val="24"/>
          <w:szCs w:val="24"/>
        </w:rPr>
      </w:pPr>
    </w:p>
    <w:p w:rsidR="008E78D4" w:rsidRDefault="00001258" w:rsidP="008E78D4">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57C96" w:rsidRPr="00001258">
        <w:rPr>
          <w:rFonts w:ascii="Times New Roman" w:hAnsi="Times New Roman" w:cs="Times New Roman"/>
          <w:color w:val="000000"/>
          <w:sz w:val="24"/>
          <w:szCs w:val="24"/>
        </w:rPr>
        <w:t xml:space="preserve">    </w:t>
      </w:r>
    </w:p>
    <w:p w:rsidR="008E78D4" w:rsidRDefault="008E78D4">
      <w:pPr>
        <w:widowControl w:val="0"/>
        <w:spacing w:line="40" w:lineRule="exact"/>
        <w:rPr>
          <w:rFonts w:ascii="Times New Roman" w:hAnsi="Times New Roman" w:cs="Times New Roman"/>
          <w:sz w:val="24"/>
          <w:szCs w:val="24"/>
        </w:rPr>
      </w:pPr>
    </w:p>
    <w:p w:rsidR="008F6B1C" w:rsidRPr="00653194" w:rsidRDefault="00426416" w:rsidP="008F6B1C">
      <w:pPr>
        <w:pStyle w:val="Heading1"/>
        <w:rPr>
          <w:bCs/>
          <w:color w:val="003366"/>
          <w:sz w:val="48"/>
          <w:szCs w:val="48"/>
        </w:rPr>
      </w:pPr>
      <w:r w:rsidRPr="00001258">
        <w:rPr>
          <w:rFonts w:ascii="Times New Roman" w:hAnsi="Times New Roman" w:cs="Times New Roman"/>
          <w:sz w:val="24"/>
          <w:szCs w:val="24"/>
        </w:rPr>
        <w:br w:type="page"/>
      </w:r>
      <w:r w:rsidR="008F6B1C" w:rsidRPr="00653194">
        <w:rPr>
          <w:bCs/>
          <w:color w:val="003366"/>
          <w:sz w:val="48"/>
          <w:szCs w:val="48"/>
        </w:rPr>
        <w:lastRenderedPageBreak/>
        <w:t>Subject Matter Experts</w:t>
      </w:r>
    </w:p>
    <w:p w:rsidR="00CB0E8B" w:rsidRDefault="00CB0E8B" w:rsidP="008F6B1C">
      <w:pPr>
        <w:widowControl w:val="0"/>
        <w:rPr>
          <w:rFonts w:ascii="Times New Roman" w:hAnsi="Times New Roman" w:cs="Times New Roman"/>
          <w:color w:val="000000"/>
          <w:sz w:val="24"/>
          <w:szCs w:val="24"/>
        </w:rPr>
      </w:pPr>
    </w:p>
    <w:p w:rsidR="008F6B1C" w:rsidRPr="008374A0" w:rsidRDefault="008F6B1C" w:rsidP="008F6B1C">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F6B1C" w:rsidRPr="008374A0" w:rsidRDefault="008F6B1C" w:rsidP="008F6B1C">
      <w:pPr>
        <w:widowControl w:val="0"/>
        <w:spacing w:line="244" w:lineRule="exact"/>
        <w:rPr>
          <w:rFonts w:ascii="Times New Roman" w:hAnsi="Times New Roman" w:cs="Times New Roman"/>
          <w:sz w:val="24"/>
          <w:szCs w:val="24"/>
        </w:rPr>
      </w:pPr>
    </w:p>
    <w:p w:rsidR="008F6B1C" w:rsidRPr="008374A0" w:rsidRDefault="008F6B1C" w:rsidP="008F6B1C">
      <w:pPr>
        <w:widowControl w:val="0"/>
        <w:spacing w:line="120" w:lineRule="exact"/>
        <w:rPr>
          <w:rFonts w:ascii="Times New Roman" w:hAnsi="Times New Roman" w:cs="Times New Roman"/>
          <w:sz w:val="24"/>
          <w:szCs w:val="24"/>
        </w:rPr>
      </w:pPr>
    </w:p>
    <w:p w:rsidR="008F6B1C" w:rsidRPr="008374A0" w:rsidRDefault="008F6B1C" w:rsidP="008F6B1C">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8F6B1C" w:rsidRPr="008374A0" w:rsidRDefault="008F6B1C" w:rsidP="008F6B1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F6B1C" w:rsidRPr="008374A0" w:rsidTr="00E82BF4">
        <w:tc>
          <w:tcPr>
            <w:tcW w:w="3528"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8F6B1C" w:rsidRPr="008374A0" w:rsidTr="00E82BF4">
        <w:tc>
          <w:tcPr>
            <w:tcW w:w="3528" w:type="dxa"/>
            <w:tcBorders>
              <w:left w:val="nil"/>
              <w:right w:val="nil"/>
            </w:tcBorders>
            <w:shd w:val="clear" w:color="auto" w:fill="D3DFEE"/>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r w:rsidR="008F6B1C" w:rsidRPr="008374A0" w:rsidTr="00E82BF4">
        <w:tc>
          <w:tcPr>
            <w:tcW w:w="3528" w:type="dxa"/>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r w:rsidR="008F6B1C" w:rsidRPr="008374A0" w:rsidTr="00E82BF4">
        <w:tc>
          <w:tcPr>
            <w:tcW w:w="3528"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bl>
    <w:p w:rsidR="008F6B1C" w:rsidRDefault="008F6B1C" w:rsidP="008F6B1C">
      <w:pPr>
        <w:widowControl w:val="0"/>
        <w:tabs>
          <w:tab w:val="left" w:pos="450"/>
        </w:tabs>
        <w:spacing w:line="284" w:lineRule="exact"/>
        <w:ind w:left="450"/>
      </w:pPr>
    </w:p>
    <w:p w:rsidR="008F6B1C" w:rsidRPr="00663101" w:rsidRDefault="001F065A" w:rsidP="00CC774F">
      <w:pPr>
        <w:widowControl w:val="0"/>
        <w:tabs>
          <w:tab w:val="left" w:pos="450"/>
        </w:tabs>
        <w:spacing w:line="284" w:lineRule="exact"/>
        <w:ind w:left="450"/>
        <w:rPr>
          <w:rFonts w:ascii="Times New Roman" w:hAnsi="Times New Roman" w:cs="Times New Roman"/>
          <w:color w:val="244061"/>
          <w:sz w:val="24"/>
          <w:szCs w:val="24"/>
        </w:rPr>
      </w:pPr>
      <w:r>
        <w:br w:type="page"/>
      </w:r>
    </w:p>
    <w:p w:rsidR="008E78D4" w:rsidRPr="000B7CF1" w:rsidRDefault="008E78D4" w:rsidP="008F6B1C">
      <w:pPr>
        <w:rPr>
          <w:rFonts w:ascii="Tahoma" w:hAnsi="Tahoma"/>
          <w:color w:val="1F497D"/>
          <w:sz w:val="48"/>
          <w:szCs w:val="48"/>
          <w14:shadow w14:blurRad="50800" w14:dist="38100" w14:dir="2700000" w14:sx="100000" w14:sy="100000" w14:kx="0" w14:ky="0" w14:algn="tl">
            <w14:srgbClr w14:val="000000">
              <w14:alpha w14:val="60000"/>
            </w14:srgbClr>
          </w14:shadow>
        </w:rPr>
      </w:pPr>
      <w:r w:rsidRPr="000B7CF1">
        <w:rPr>
          <w:rFonts w:ascii="Tahoma" w:hAnsi="Tahoma"/>
          <w:color w:val="1F497D"/>
          <w:sz w:val="48"/>
          <w:szCs w:val="48"/>
          <w14:shadow w14:blurRad="50800" w14:dist="38100" w14:dir="2700000" w14:sx="100000" w14:sy="100000" w14:kx="0" w14:ky="0" w14:algn="tl">
            <w14:srgbClr w14:val="000000">
              <w14:alpha w14:val="60000"/>
            </w14:srgbClr>
          </w14:shadow>
        </w:rPr>
        <w:t>Reliability Standard Language</w:t>
      </w:r>
    </w:p>
    <w:p w:rsidR="008E78D4" w:rsidRPr="008E78D4" w:rsidRDefault="008E78D4" w:rsidP="008E78D4"/>
    <w:p w:rsidR="00426416" w:rsidRPr="00001258" w:rsidRDefault="00426416">
      <w:pPr>
        <w:widowControl w:val="0"/>
        <w:spacing w:line="40" w:lineRule="exact"/>
        <w:rPr>
          <w:rFonts w:ascii="Times New Roman" w:hAnsi="Times New Roman" w:cs="Times New Roman"/>
          <w:sz w:val="24"/>
          <w:szCs w:val="24"/>
        </w:rPr>
      </w:pPr>
    </w:p>
    <w:p w:rsidR="00426416" w:rsidRPr="00001258" w:rsidRDefault="00426416">
      <w:pPr>
        <w:widowControl w:val="0"/>
        <w:shd w:val="clear" w:color="auto" w:fill="D3DCE9"/>
        <w:spacing w:line="120" w:lineRule="exact"/>
        <w:rPr>
          <w:rFonts w:ascii="Times New Roman" w:hAnsi="Times New Roman" w:cs="Times New Roman"/>
          <w:sz w:val="24"/>
          <w:szCs w:val="24"/>
        </w:rPr>
      </w:pPr>
    </w:p>
    <w:p w:rsidR="00426416" w:rsidRPr="00653194" w:rsidRDefault="00426416">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653194">
        <w:rPr>
          <w:rFonts w:ascii="Times New Roman" w:hAnsi="Times New Roman" w:cs="Times New Roman"/>
          <w:sz w:val="28"/>
          <w:szCs w:val="28"/>
        </w:rPr>
        <w:tab/>
      </w:r>
      <w:r w:rsidR="00001258" w:rsidRPr="00653194">
        <w:rPr>
          <w:rFonts w:ascii="Times New Roman" w:hAnsi="Times New Roman" w:cs="Times New Roman"/>
          <w:b/>
          <w:bCs/>
          <w:color w:val="264D74"/>
          <w:sz w:val="28"/>
          <w:szCs w:val="28"/>
        </w:rPr>
        <w:t>IRO-</w:t>
      </w:r>
      <w:r w:rsidRPr="00653194">
        <w:rPr>
          <w:rFonts w:ascii="Times New Roman" w:hAnsi="Times New Roman" w:cs="Times New Roman"/>
          <w:b/>
          <w:bCs/>
          <w:color w:val="264D74"/>
          <w:sz w:val="28"/>
          <w:szCs w:val="28"/>
        </w:rPr>
        <w:t>002</w:t>
      </w:r>
      <w:r w:rsidR="00001258" w:rsidRPr="00653194">
        <w:rPr>
          <w:rFonts w:ascii="Times New Roman" w:hAnsi="Times New Roman" w:cs="Times New Roman"/>
          <w:b/>
          <w:bCs/>
          <w:color w:val="264D74"/>
          <w:sz w:val="28"/>
          <w:szCs w:val="28"/>
        </w:rPr>
        <w:t>-</w:t>
      </w:r>
      <w:r w:rsidR="006F60BF" w:rsidRPr="00653194">
        <w:rPr>
          <w:rFonts w:ascii="Times New Roman" w:hAnsi="Times New Roman" w:cs="Times New Roman"/>
          <w:b/>
          <w:bCs/>
          <w:color w:val="264D74"/>
          <w:sz w:val="28"/>
          <w:szCs w:val="28"/>
        </w:rPr>
        <w:t xml:space="preserve">2 </w:t>
      </w:r>
      <w:r w:rsidR="00001258" w:rsidRPr="00653194">
        <w:rPr>
          <w:rFonts w:ascii="Times New Roman" w:hAnsi="Times New Roman" w:cs="Times New Roman"/>
          <w:b/>
          <w:bCs/>
          <w:color w:val="264D74"/>
          <w:sz w:val="28"/>
          <w:szCs w:val="28"/>
        </w:rPr>
        <w:t>—</w:t>
      </w:r>
      <w:r w:rsidRPr="00653194">
        <w:rPr>
          <w:rFonts w:ascii="Times New Roman" w:hAnsi="Times New Roman" w:cs="Times New Roman"/>
          <w:b/>
          <w:bCs/>
          <w:color w:val="264D74"/>
          <w:sz w:val="28"/>
          <w:szCs w:val="28"/>
        </w:rPr>
        <w:t xml:space="preserve"> Reliability Coordination – Facilities</w:t>
      </w:r>
    </w:p>
    <w:p w:rsidR="00426416" w:rsidRPr="00001258" w:rsidRDefault="00426416">
      <w:pPr>
        <w:widowControl w:val="0"/>
        <w:shd w:val="clear" w:color="auto" w:fill="D3DCE9"/>
        <w:spacing w:line="135" w:lineRule="exact"/>
        <w:rPr>
          <w:rFonts w:ascii="Times New Roman" w:hAnsi="Times New Roman" w:cs="Times New Roman"/>
          <w:sz w:val="24"/>
          <w:szCs w:val="24"/>
        </w:rPr>
      </w:pPr>
    </w:p>
    <w:p w:rsidR="00426416" w:rsidRPr="00001258" w:rsidRDefault="00426416">
      <w:pPr>
        <w:widowControl w:val="0"/>
        <w:spacing w:line="120" w:lineRule="exact"/>
        <w:rPr>
          <w:rFonts w:ascii="Times New Roman" w:hAnsi="Times New Roman" w:cs="Times New Roman"/>
          <w:sz w:val="24"/>
          <w:szCs w:val="24"/>
        </w:rPr>
      </w:pPr>
    </w:p>
    <w:p w:rsidR="00565634" w:rsidRDefault="00565634">
      <w:pPr>
        <w:widowControl w:val="0"/>
        <w:tabs>
          <w:tab w:val="left" w:pos="840"/>
        </w:tabs>
        <w:spacing w:line="294" w:lineRule="exact"/>
        <w:rPr>
          <w:rFonts w:ascii="Times New Roman" w:hAnsi="Times New Roman" w:cs="Times New Roman"/>
          <w:b/>
          <w:bCs/>
          <w:color w:val="264D74"/>
          <w:sz w:val="24"/>
          <w:szCs w:val="24"/>
        </w:rPr>
      </w:pPr>
    </w:p>
    <w:p w:rsidR="00426416" w:rsidRPr="00653194" w:rsidRDefault="00426416">
      <w:pPr>
        <w:widowControl w:val="0"/>
        <w:tabs>
          <w:tab w:val="left" w:pos="840"/>
        </w:tabs>
        <w:spacing w:line="294" w:lineRule="exact"/>
        <w:rPr>
          <w:rFonts w:ascii="Times New Roman" w:hAnsi="Times New Roman" w:cs="Times New Roman"/>
          <w:b/>
          <w:bCs/>
          <w:color w:val="264D74"/>
          <w:sz w:val="28"/>
          <w:szCs w:val="28"/>
        </w:rPr>
      </w:pPr>
      <w:r w:rsidRPr="00653194">
        <w:rPr>
          <w:rFonts w:ascii="Times New Roman" w:hAnsi="Times New Roman" w:cs="Times New Roman"/>
          <w:b/>
          <w:bCs/>
          <w:color w:val="264D74"/>
          <w:sz w:val="28"/>
          <w:szCs w:val="28"/>
        </w:rPr>
        <w:t xml:space="preserve">Purpose: </w:t>
      </w:r>
    </w:p>
    <w:p w:rsidR="00426416" w:rsidRPr="00001258" w:rsidRDefault="00426416" w:rsidP="00D26E6E">
      <w:pPr>
        <w:widowControl w:val="0"/>
        <w:tabs>
          <w:tab w:val="left" w:pos="840"/>
        </w:tabs>
        <w:spacing w:line="350" w:lineRule="exact"/>
        <w:rPr>
          <w:rFonts w:ascii="Times New Roman" w:hAnsi="Times New Roman" w:cs="Times New Roman"/>
          <w:color w:val="000000"/>
          <w:sz w:val="24"/>
          <w:szCs w:val="24"/>
        </w:rPr>
      </w:pPr>
      <w:r w:rsidRPr="00001258">
        <w:rPr>
          <w:rFonts w:ascii="Times New Roman" w:hAnsi="Times New Roman" w:cs="Times New Roman"/>
          <w:color w:val="000000"/>
          <w:sz w:val="24"/>
          <w:szCs w:val="24"/>
        </w:rPr>
        <w:t>Reliability Coordinators need information, tools and other capabilities to perform their responsibilities.</w:t>
      </w:r>
    </w:p>
    <w:p w:rsidR="00D26E6E" w:rsidRPr="00001258" w:rsidRDefault="00426416">
      <w:pPr>
        <w:widowControl w:val="0"/>
        <w:tabs>
          <w:tab w:val="left" w:pos="840"/>
        </w:tabs>
        <w:spacing w:line="294" w:lineRule="exact"/>
        <w:rPr>
          <w:rFonts w:ascii="Times New Roman" w:hAnsi="Times New Roman" w:cs="Times New Roman"/>
          <w:sz w:val="24"/>
          <w:szCs w:val="24"/>
        </w:rPr>
      </w:pPr>
      <w:r w:rsidRPr="00001258">
        <w:rPr>
          <w:rFonts w:ascii="Times New Roman" w:hAnsi="Times New Roman" w:cs="Times New Roman"/>
          <w:sz w:val="24"/>
          <w:szCs w:val="24"/>
        </w:rPr>
        <w:tab/>
      </w:r>
    </w:p>
    <w:p w:rsidR="00565634" w:rsidRDefault="00565634">
      <w:pPr>
        <w:widowControl w:val="0"/>
        <w:tabs>
          <w:tab w:val="left" w:pos="840"/>
        </w:tabs>
        <w:spacing w:line="294" w:lineRule="exact"/>
        <w:rPr>
          <w:rFonts w:ascii="Times New Roman" w:hAnsi="Times New Roman" w:cs="Times New Roman"/>
          <w:b/>
          <w:bCs/>
          <w:color w:val="264D74"/>
          <w:sz w:val="24"/>
          <w:szCs w:val="24"/>
        </w:rPr>
      </w:pPr>
    </w:p>
    <w:p w:rsidR="00426416" w:rsidRPr="00653194" w:rsidRDefault="00426416">
      <w:pPr>
        <w:widowControl w:val="0"/>
        <w:tabs>
          <w:tab w:val="left" w:pos="840"/>
        </w:tabs>
        <w:spacing w:line="294" w:lineRule="exact"/>
        <w:rPr>
          <w:rFonts w:ascii="Times New Roman" w:hAnsi="Times New Roman" w:cs="Times New Roman"/>
          <w:b/>
          <w:bCs/>
          <w:color w:val="264D74"/>
          <w:sz w:val="28"/>
          <w:szCs w:val="28"/>
        </w:rPr>
      </w:pPr>
      <w:r w:rsidRPr="00653194">
        <w:rPr>
          <w:rFonts w:ascii="Times New Roman" w:hAnsi="Times New Roman" w:cs="Times New Roman"/>
          <w:b/>
          <w:bCs/>
          <w:color w:val="264D74"/>
          <w:sz w:val="28"/>
          <w:szCs w:val="28"/>
        </w:rPr>
        <w:t>Applicability:</w:t>
      </w:r>
    </w:p>
    <w:p w:rsidR="00426416" w:rsidRPr="00001258" w:rsidRDefault="00426416">
      <w:pPr>
        <w:widowControl w:val="0"/>
        <w:tabs>
          <w:tab w:val="left" w:pos="900"/>
        </w:tabs>
        <w:spacing w:line="332" w:lineRule="exact"/>
        <w:rPr>
          <w:rFonts w:ascii="Times New Roman" w:hAnsi="Times New Roman" w:cs="Times New Roman"/>
          <w:color w:val="000000"/>
          <w:sz w:val="24"/>
          <w:szCs w:val="24"/>
        </w:rPr>
      </w:pPr>
      <w:r w:rsidRPr="00001258">
        <w:rPr>
          <w:rFonts w:ascii="Times New Roman" w:hAnsi="Times New Roman" w:cs="Times New Roman"/>
          <w:sz w:val="24"/>
          <w:szCs w:val="24"/>
        </w:rPr>
        <w:tab/>
      </w:r>
      <w:r w:rsidRPr="00001258">
        <w:rPr>
          <w:rFonts w:ascii="Times New Roman" w:hAnsi="Times New Roman" w:cs="Times New Roman"/>
          <w:color w:val="000000"/>
          <w:sz w:val="24"/>
          <w:szCs w:val="24"/>
        </w:rPr>
        <w:t>Reliability Coordinator</w:t>
      </w:r>
      <w:r w:rsidR="00582943" w:rsidRPr="00001258">
        <w:rPr>
          <w:rFonts w:ascii="Times New Roman" w:hAnsi="Times New Roman" w:cs="Times New Roman"/>
          <w:color w:val="000000"/>
          <w:sz w:val="24"/>
          <w:szCs w:val="24"/>
        </w:rPr>
        <w:t xml:space="preserve"> </w:t>
      </w:r>
    </w:p>
    <w:p w:rsidR="00426416" w:rsidRPr="00001258" w:rsidRDefault="00426416">
      <w:pPr>
        <w:widowControl w:val="0"/>
        <w:spacing w:line="254" w:lineRule="exact"/>
        <w:rPr>
          <w:rFonts w:ascii="Times New Roman" w:hAnsi="Times New Roman" w:cs="Times New Roman"/>
          <w:sz w:val="24"/>
          <w:szCs w:val="24"/>
        </w:rPr>
      </w:pPr>
    </w:p>
    <w:p w:rsidR="00AE491F" w:rsidRPr="00001258" w:rsidRDefault="00AE491F">
      <w:pPr>
        <w:widowControl w:val="0"/>
        <w:spacing w:line="254" w:lineRule="exact"/>
        <w:rPr>
          <w:rFonts w:ascii="Times New Roman" w:hAnsi="Times New Roman" w:cs="Times New Roman"/>
          <w:sz w:val="24"/>
          <w:szCs w:val="24"/>
        </w:rPr>
      </w:pPr>
    </w:p>
    <w:p w:rsidR="00426416" w:rsidRPr="00001258" w:rsidRDefault="00426416">
      <w:pPr>
        <w:widowControl w:val="0"/>
        <w:tabs>
          <w:tab w:val="left" w:pos="480"/>
        </w:tabs>
        <w:spacing w:line="29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 xml:space="preserve">NERC BOT Approval Date: </w:t>
      </w: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tabs>
          <w:tab w:val="left" w:pos="480"/>
        </w:tabs>
        <w:spacing w:line="24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 xml:space="preserve">FERC Approval Date: </w:t>
      </w: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tabs>
          <w:tab w:val="left" w:pos="480"/>
        </w:tabs>
        <w:spacing w:line="24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 xml:space="preserve">Reliability Standard Enforcement Date in the United States: </w:t>
      </w:r>
    </w:p>
    <w:p w:rsidR="00AE491F" w:rsidRDefault="00AE491F">
      <w:pPr>
        <w:widowControl w:val="0"/>
        <w:spacing w:line="240" w:lineRule="exact"/>
        <w:rPr>
          <w:rFonts w:ascii="Times New Roman" w:hAnsi="Times New Roman" w:cs="Times New Roman"/>
          <w:sz w:val="24"/>
          <w:szCs w:val="24"/>
        </w:rPr>
      </w:pPr>
    </w:p>
    <w:p w:rsidR="00EE29D4" w:rsidRPr="00001258" w:rsidRDefault="00EE29D4">
      <w:pPr>
        <w:widowControl w:val="0"/>
        <w:spacing w:line="240" w:lineRule="exact"/>
        <w:rPr>
          <w:rFonts w:ascii="Times New Roman" w:hAnsi="Times New Roman" w:cs="Times New Roman"/>
          <w:sz w:val="24"/>
          <w:szCs w:val="24"/>
        </w:rPr>
      </w:pPr>
    </w:p>
    <w:p w:rsidR="00565634" w:rsidRDefault="00565634">
      <w:pPr>
        <w:widowControl w:val="0"/>
        <w:spacing w:line="294" w:lineRule="exact"/>
        <w:rPr>
          <w:rFonts w:ascii="Times New Roman" w:hAnsi="Times New Roman" w:cs="Times New Roman"/>
          <w:b/>
          <w:bCs/>
          <w:color w:val="003366"/>
          <w:sz w:val="24"/>
          <w:szCs w:val="24"/>
        </w:rPr>
      </w:pPr>
    </w:p>
    <w:p w:rsidR="00D26E6E" w:rsidRPr="00653194" w:rsidRDefault="00D26E6E">
      <w:pPr>
        <w:widowControl w:val="0"/>
        <w:spacing w:line="294" w:lineRule="exact"/>
        <w:rPr>
          <w:rFonts w:ascii="Times New Roman" w:hAnsi="Times New Roman" w:cs="Times New Roman"/>
          <w:b/>
          <w:bCs/>
          <w:color w:val="003366"/>
          <w:sz w:val="28"/>
          <w:szCs w:val="28"/>
        </w:rPr>
      </w:pPr>
      <w:r w:rsidRPr="00653194">
        <w:rPr>
          <w:rFonts w:ascii="Times New Roman" w:hAnsi="Times New Roman" w:cs="Times New Roman"/>
          <w:b/>
          <w:bCs/>
          <w:color w:val="003366"/>
          <w:sz w:val="28"/>
          <w:szCs w:val="28"/>
        </w:rPr>
        <w:t>Requirements:</w:t>
      </w:r>
    </w:p>
    <w:p w:rsidR="00D26E6E" w:rsidRPr="00001258" w:rsidRDefault="00D26E6E">
      <w:pPr>
        <w:widowControl w:val="0"/>
        <w:spacing w:line="294" w:lineRule="exact"/>
        <w:rPr>
          <w:rFonts w:ascii="Times New Roman" w:hAnsi="Times New Roman" w:cs="Times New Roman"/>
          <w:b/>
          <w:bCs/>
          <w:color w:val="003366"/>
          <w:sz w:val="24"/>
          <w:szCs w:val="24"/>
        </w:rPr>
      </w:pPr>
    </w:p>
    <w:p w:rsidR="00AE491F" w:rsidRPr="00001258" w:rsidRDefault="00AE491F" w:rsidP="00AE491F">
      <w:pPr>
        <w:pStyle w:val="Requirement"/>
        <w:rPr>
          <w:sz w:val="24"/>
        </w:rPr>
      </w:pPr>
      <w:r w:rsidRPr="00001258">
        <w:rPr>
          <w:sz w:val="24"/>
        </w:rPr>
        <w:t>Each Reliability Coordinator shall have adequate communications facilities (voice and data links) to appropriate entities within its Reliability Coordinator Area.  These communications facilities shall be staffed and available to act in addressing a real-time emergency condition.</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533105" w:rsidP="00CC774F">
      <w:pPr>
        <w:pStyle w:val="Heading1"/>
        <w:rPr>
          <w:color w:val="003366"/>
          <w:sz w:val="32"/>
          <w:szCs w:val="32"/>
        </w:rPr>
      </w:pPr>
      <w:r w:rsidRPr="00653194">
        <w:rPr>
          <w:color w:val="003366"/>
          <w:sz w:val="32"/>
          <w:szCs w:val="32"/>
        </w:rPr>
        <w:t>R1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FE6F65">
      <w:pPr>
        <w:pStyle w:val="Requirement"/>
        <w:numPr>
          <w:ilvl w:val="0"/>
          <w:numId w:val="0"/>
        </w:numPr>
        <w:ind w:left="360"/>
        <w:rPr>
          <w:b/>
          <w:i/>
          <w:iCs/>
          <w:color w:val="C00000"/>
          <w:sz w:val="24"/>
        </w:rPr>
      </w:pPr>
    </w:p>
    <w:p w:rsidR="00FE6F65" w:rsidRDefault="00FA3443" w:rsidP="00CC774F">
      <w:pPr>
        <w:pStyle w:val="Requirement"/>
        <w:numPr>
          <w:ilvl w:val="0"/>
          <w:numId w:val="0"/>
        </w:numPr>
        <w:ind w:left="9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6F60BF">
        <w:rPr>
          <w:rFonts w:ascii="Times New Roman" w:hAnsi="Times New Roman" w:cs="Times New Roman"/>
          <w:b/>
          <w:bCs/>
          <w:color w:val="264D74"/>
          <w:sz w:val="24"/>
          <w:szCs w:val="24"/>
        </w:rPr>
        <w:t>2</w:t>
      </w:r>
      <w:r w:rsidR="006F60BF" w:rsidRPr="00001258">
        <w:rPr>
          <w:rFonts w:ascii="Times New Roman" w:hAnsi="Times New Roman" w:cs="Times New Roman"/>
          <w:b/>
          <w:bCs/>
          <w:color w:val="264D74"/>
          <w:sz w:val="24"/>
          <w:szCs w:val="24"/>
        </w:rPr>
        <w:t xml:space="preserve"> </w:t>
      </w:r>
      <w:r w:rsidRPr="00001258">
        <w:rPr>
          <w:rFonts w:ascii="Times New Roman" w:hAnsi="Times New Roman" w:cs="Times New Roman"/>
          <w:b/>
          <w:bCs/>
          <w:color w:val="264D74"/>
          <w:sz w:val="24"/>
          <w:szCs w:val="24"/>
        </w:rPr>
        <w:t>R1.</w:t>
      </w:r>
    </w:p>
    <w:p w:rsidR="00FA3443" w:rsidRPr="00001258" w:rsidRDefault="00FA3443" w:rsidP="00FA3443">
      <w:pPr>
        <w:widowControl w:val="0"/>
        <w:spacing w:line="147" w:lineRule="exact"/>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the following voice facilities between itself and appropriate entities within its Reliability Coordinator area: </w:t>
      </w: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bCs/>
          <w:color w:val="365F91"/>
          <w:sz w:val="24"/>
          <w:szCs w:val="24"/>
        </w:rPr>
        <w:t xml:space="preserve">                          ___  </w:t>
      </w:r>
      <w:r w:rsidRPr="00CB0E8B">
        <w:rPr>
          <w:rFonts w:ascii="Times New Roman" w:hAnsi="Times New Roman" w:cs="Times New Roman"/>
          <w:color w:val="365F91"/>
          <w:sz w:val="24"/>
          <w:szCs w:val="24"/>
        </w:rPr>
        <w:t>Voice</w:t>
      </w: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bCs/>
          <w:color w:val="365F91"/>
          <w:sz w:val="24"/>
          <w:szCs w:val="24"/>
        </w:rPr>
        <w:t xml:space="preserve">                          ___  </w:t>
      </w:r>
      <w:r w:rsidRPr="00CB0E8B">
        <w:rPr>
          <w:rFonts w:ascii="Times New Roman" w:hAnsi="Times New Roman" w:cs="Times New Roman"/>
          <w:color w:val="365F91"/>
          <w:sz w:val="24"/>
          <w:szCs w:val="24"/>
        </w:rPr>
        <w:t>Data</w:t>
      </w:r>
    </w:p>
    <w:p w:rsidR="00FA3443" w:rsidRPr="00001258" w:rsidRDefault="00FA3443" w:rsidP="00FA3443">
      <w:pPr>
        <w:widowControl w:val="0"/>
        <w:tabs>
          <w:tab w:val="left" w:pos="1620"/>
          <w:tab w:val="left" w:pos="2160"/>
        </w:tabs>
        <w:spacing w:line="281" w:lineRule="exact"/>
        <w:ind w:left="1620" w:hanging="1620"/>
        <w:rPr>
          <w:rFonts w:ascii="Times New Roman" w:hAnsi="Times New Roman" w:cs="Times New Roman"/>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C774F" w:rsidRPr="00001258" w:rsidRDefault="00CC774F"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Default="00FA3443" w:rsidP="00FA3443">
      <w:pPr>
        <w:widowControl w:val="0"/>
        <w:spacing w:line="281" w:lineRule="exact"/>
        <w:rPr>
          <w:rFonts w:ascii="Times New Roman" w:hAnsi="Times New Roman" w:cs="Times New Roman"/>
          <w:sz w:val="24"/>
          <w:szCs w:val="24"/>
        </w:rPr>
      </w:pPr>
    </w:p>
    <w:p w:rsidR="00FE6F65" w:rsidRPr="00001258" w:rsidRDefault="00AE491F" w:rsidP="00FE6F65">
      <w:pPr>
        <w:pStyle w:val="Requirement"/>
        <w:rPr>
          <w:b/>
          <w:bCs/>
          <w:color w:val="264D74"/>
          <w:sz w:val="24"/>
        </w:rPr>
      </w:pPr>
      <w:r w:rsidRPr="00CC774F">
        <w:rPr>
          <w:sz w:val="24"/>
        </w:rPr>
        <w:t>Each R</w:t>
      </w:r>
      <w:r w:rsidRPr="00001258">
        <w:rPr>
          <w:sz w:val="24"/>
        </w:rPr>
        <w:t>eliability Coordinator — or its Transmission Operators and Balancing Authorities — shall provide, or arrange provisions for, data exchange to other Reliability Coordinators or Transmission Operators and Balancing Authorities via a secure network.</w:t>
      </w:r>
    </w:p>
    <w:p w:rsidR="00FE6F65" w:rsidRPr="00001258" w:rsidRDefault="00FE6F65" w:rsidP="00FE6F65">
      <w:pPr>
        <w:pStyle w:val="Requirement"/>
        <w:numPr>
          <w:ilvl w:val="0"/>
          <w:numId w:val="0"/>
        </w:numPr>
        <w:ind w:left="360"/>
        <w:rPr>
          <w:b/>
          <w:bCs/>
          <w:color w:val="264D74"/>
          <w:sz w:val="24"/>
        </w:rPr>
      </w:pPr>
    </w:p>
    <w:p w:rsidR="003A723C" w:rsidRDefault="003A723C" w:rsidP="003A723C">
      <w:pPr>
        <w:pStyle w:val="Requirement"/>
        <w:numPr>
          <w:ilvl w:val="0"/>
          <w:numId w:val="0"/>
        </w:numPr>
        <w:ind w:left="936"/>
        <w:rPr>
          <w:bCs/>
          <w:color w:val="264D74"/>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8E78D4">
      <w:pPr>
        <w:widowControl w:val="0"/>
        <w:tabs>
          <w:tab w:val="left" w:pos="720"/>
        </w:tabs>
        <w:spacing w:line="186" w:lineRule="exact"/>
        <w:ind w:left="720"/>
        <w:rPr>
          <w:rFonts w:ascii="Times New Roman" w:hAnsi="Times New Roman" w:cs="Times New Roman"/>
          <w:sz w:val="24"/>
          <w:szCs w:val="24"/>
        </w:rPr>
      </w:pP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33105" w:rsidRDefault="00533105" w:rsidP="00FA3443">
      <w:pPr>
        <w:pStyle w:val="Requirement"/>
        <w:numPr>
          <w:ilvl w:val="0"/>
          <w:numId w:val="0"/>
        </w:numPr>
        <w:ind w:left="360"/>
        <w:rPr>
          <w:b/>
          <w:i/>
          <w:iCs/>
          <w:color w:val="C00000"/>
          <w:sz w:val="24"/>
        </w:rPr>
      </w:pPr>
    </w:p>
    <w:p w:rsidR="00533105" w:rsidRPr="00653194" w:rsidRDefault="006F60BF" w:rsidP="00CC774F">
      <w:pPr>
        <w:pStyle w:val="Heading1"/>
        <w:rPr>
          <w:color w:val="003366"/>
          <w:sz w:val="32"/>
          <w:szCs w:val="32"/>
        </w:rPr>
      </w:pPr>
      <w:r w:rsidRPr="00653194">
        <w:rPr>
          <w:color w:val="003366"/>
          <w:sz w:val="32"/>
          <w:szCs w:val="32"/>
        </w:rPr>
        <w:t xml:space="preserve">R2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006F60BF" w:rsidRPr="00001258">
        <w:rPr>
          <w:rFonts w:ascii="Times New Roman" w:hAnsi="Times New Roman" w:cs="Times New Roman"/>
          <w:b/>
          <w:bCs/>
          <w:color w:val="264D74"/>
          <w:sz w:val="24"/>
          <w:szCs w:val="24"/>
        </w:rPr>
        <w:t xml:space="preserve"> </w:t>
      </w:r>
      <w:r w:rsidRPr="00001258">
        <w:rPr>
          <w:rFonts w:ascii="Times New Roman" w:hAnsi="Times New Roman" w:cs="Times New Roman"/>
          <w:b/>
          <w:bCs/>
          <w:color w:val="264D74"/>
          <w:sz w:val="24"/>
          <w:szCs w:val="24"/>
        </w:rPr>
        <w:t>R</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w:t>
      </w:r>
    </w:p>
    <w:p w:rsidR="00FA3443" w:rsidRPr="00001258" w:rsidRDefault="00FA3443" w:rsidP="00FA3443">
      <w:pPr>
        <w:widowControl w:val="0"/>
        <w:spacing w:line="106" w:lineRule="exact"/>
        <w:rPr>
          <w:rFonts w:ascii="Times New Roman" w:hAnsi="Times New Roman" w:cs="Times New Roman"/>
          <w:sz w:val="24"/>
          <w:szCs w:val="24"/>
        </w:rPr>
      </w:pPr>
    </w:p>
    <w:p w:rsidR="00CB0E8B" w:rsidRDefault="00FA3443" w:rsidP="00FA3443">
      <w:pPr>
        <w:widowControl w:val="0"/>
        <w:tabs>
          <w:tab w:val="left" w:pos="900"/>
          <w:tab w:val="left" w:pos="6360"/>
        </w:tabs>
        <w:spacing w:line="294" w:lineRule="exact"/>
        <w:rPr>
          <w:rFonts w:ascii="Times New Roman Bold" w:hAnsi="Times New Roman Bold" w:cs="Times New Roman"/>
          <w:b/>
          <w:bCs/>
          <w:sz w:val="24"/>
          <w:szCs w:val="24"/>
        </w:rPr>
      </w:pPr>
      <w:r>
        <w:rPr>
          <w:rFonts w:ascii="Times New Roman Bold" w:hAnsi="Times New Roman Bold" w:cs="Times New Roman"/>
          <w:b/>
          <w:bCs/>
          <w:sz w:val="24"/>
          <w:szCs w:val="24"/>
        </w:rPr>
        <w:tab/>
      </w:r>
    </w:p>
    <w:p w:rsidR="001F065A" w:rsidRDefault="001F065A" w:rsidP="001F065A">
      <w:pPr>
        <w:widowControl w:val="0"/>
        <w:tabs>
          <w:tab w:val="left" w:pos="900"/>
          <w:tab w:val="left" w:pos="6360"/>
        </w:tabs>
        <w:spacing w:line="294" w:lineRule="exact"/>
        <w:ind w:left="1350" w:hanging="1348"/>
        <w:rPr>
          <w:rFonts w:ascii="Times New Roman Bold" w:hAnsi="Times New Roman Bold" w:cs="Times New Roman"/>
          <w:b/>
          <w:bCs/>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w:t>
      </w:r>
      <w:r>
        <w:rPr>
          <w:rFonts w:ascii="Times New Roman" w:hAnsi="Times New Roman" w:cs="Times New Roman"/>
          <w:color w:val="365F91"/>
          <w:sz w:val="24"/>
          <w:szCs w:val="24"/>
        </w:rPr>
        <w:t>or its TOPs and BAs provide data exchange to other RCs or TOPs and BAs via a secure network</w:t>
      </w:r>
    </w:p>
    <w:p w:rsidR="001F065A" w:rsidRPr="0019357B" w:rsidRDefault="001F065A" w:rsidP="00FA3443">
      <w:pPr>
        <w:widowControl w:val="0"/>
        <w:tabs>
          <w:tab w:val="left" w:pos="900"/>
          <w:tab w:val="left" w:pos="6360"/>
        </w:tabs>
        <w:spacing w:line="294" w:lineRule="exact"/>
        <w:rPr>
          <w:rFonts w:ascii="Times New Roman Bold" w:hAnsi="Times New Roman Bold" w:cs="Times New Roman"/>
          <w:b/>
          <w:bCs/>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Default="00FA3443" w:rsidP="00FA3443">
      <w:pPr>
        <w:widowControl w:val="0"/>
        <w:spacing w:line="281" w:lineRule="exact"/>
        <w:rPr>
          <w:rFonts w:ascii="Times New Roman" w:hAnsi="Times New Roman" w:cs="Times New Roman"/>
          <w:sz w:val="24"/>
          <w:szCs w:val="24"/>
        </w:rPr>
      </w:pPr>
    </w:p>
    <w:p w:rsidR="00653194" w:rsidRPr="00001258" w:rsidRDefault="00653194" w:rsidP="00FA3443">
      <w:pPr>
        <w:widowControl w:val="0"/>
        <w:spacing w:line="281" w:lineRule="exact"/>
        <w:rPr>
          <w:rFonts w:ascii="Times New Roman" w:hAnsi="Times New Roman" w:cs="Times New Roman"/>
          <w:sz w:val="24"/>
          <w:szCs w:val="24"/>
        </w:rPr>
      </w:pPr>
    </w:p>
    <w:p w:rsidR="00AE491F" w:rsidRPr="00001258" w:rsidRDefault="00AE491F" w:rsidP="00AE491F">
      <w:pPr>
        <w:pStyle w:val="Requirement"/>
        <w:rPr>
          <w:sz w:val="24"/>
        </w:rPr>
      </w:pPr>
      <w:r w:rsidRPr="00001258">
        <w:rPr>
          <w:sz w:val="24"/>
        </w:rPr>
        <w:t>Each Reliability Coordinator shall have multi-directional communications capabilities with its Transmission Operators and Balancing Authorities, and with neighboring Reliability Coordinators, for both voice and data exchange as required to meet reliability needs of the Interconnection.</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R3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3</w:t>
      </w:r>
      <w:r w:rsidRPr="00001258">
        <w:rPr>
          <w:rFonts w:ascii="Times New Roman" w:hAnsi="Times New Roman" w:cs="Times New Roman"/>
          <w:b/>
          <w:bCs/>
          <w:color w:val="264D74"/>
          <w:sz w:val="24"/>
          <w:szCs w:val="24"/>
        </w:rPr>
        <w:t>.</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1620"/>
          <w:tab w:val="left" w:pos="2160"/>
        </w:tabs>
        <w:spacing w:line="106" w:lineRule="exact"/>
        <w:ind w:left="1620" w:hanging="1620"/>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multi</w:t>
      </w:r>
      <w:r w:rsidRPr="00CB0E8B">
        <w:rPr>
          <w:rFonts w:ascii="Times New Roman" w:hAnsi="Times New Roman" w:cs="Times New Roman"/>
          <w:color w:val="365F91"/>
          <w:sz w:val="24"/>
          <w:szCs w:val="24"/>
        </w:rPr>
        <w:noBreakHyphen/>
        <w:t xml:space="preserve">directional voice communications capabilities with its </w:t>
      </w:r>
      <w:r w:rsidRPr="00CB0E8B">
        <w:rPr>
          <w:rFonts w:ascii="Times New Roman" w:hAnsi="Times New Roman" w:cs="Times New Roman"/>
          <w:color w:val="365F91"/>
          <w:sz w:val="24"/>
          <w:szCs w:val="24"/>
        </w:rPr>
        <w:tab/>
        <w:t>Transmission Operators and Balancing Authorities as required to meet the reliability needs of the interconnection.</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multi</w:t>
      </w:r>
      <w:r w:rsidRPr="00CB0E8B">
        <w:rPr>
          <w:rFonts w:ascii="Times New Roman" w:hAnsi="Times New Roman" w:cs="Times New Roman"/>
          <w:color w:val="365F91"/>
          <w:sz w:val="24"/>
          <w:szCs w:val="24"/>
        </w:rPr>
        <w:noBreakHyphen/>
        <w:t>directional data communications capabilities with</w:t>
      </w:r>
      <w:r w:rsidRPr="00FA3443">
        <w:rPr>
          <w:rFonts w:ascii="Times New Roman" w:hAnsi="Times New Roman" w:cs="Times New Roman"/>
          <w:color w:val="365F91"/>
          <w:sz w:val="24"/>
          <w:szCs w:val="24"/>
        </w:rPr>
        <w:t xml:space="preserve"> its Transmission Operators and Balancing Authorities as required to meet the reliability needs of the interconnection.</w:t>
      </w:r>
    </w:p>
    <w:p w:rsidR="00FA3443" w:rsidRPr="00001258" w:rsidRDefault="00FA3443" w:rsidP="00FA3443">
      <w:pPr>
        <w:widowControl w:val="0"/>
        <w:tabs>
          <w:tab w:val="left" w:pos="1620"/>
          <w:tab w:val="left" w:pos="2160"/>
        </w:tabs>
        <w:spacing w:line="281" w:lineRule="exact"/>
        <w:ind w:left="1620" w:hanging="1620"/>
        <w:rPr>
          <w:rFonts w:ascii="Times New Roman" w:hAnsi="Times New Roman" w:cs="Times New Roman"/>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653194" w:rsidRPr="00001258" w:rsidRDefault="00653194"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have detailed real-time monitoring capability of its Reliability Coordinator Area and sufficient monitoring capability of its surrounding Reliability Coordinator Areas to ensure that potential or actual System Operating Limit or Interconnection Reliability Operating Limit violations are identified.  Each Reliability Coordinator shall have monitoring systems that provide information that can be easily understood and interpreted by the Reliability Coordinator’s operating personnel, giving particular emphasis to alarm management and awareness systems, automated data transfers, and synchronized information systems, over a redundant and highly reliable infrastructure.</w:t>
      </w:r>
    </w:p>
    <w:p w:rsidR="00A72617" w:rsidRPr="00001258" w:rsidRDefault="00A72617" w:rsidP="00A72617">
      <w:pPr>
        <w:widowControl w:val="0"/>
        <w:tabs>
          <w:tab w:val="left" w:pos="720"/>
        </w:tabs>
        <w:spacing w:line="360" w:lineRule="exact"/>
        <w:ind w:left="720"/>
        <w:rPr>
          <w:rFonts w:ascii="Times New Roman" w:hAnsi="Times New Roman" w:cs="Times New Roman"/>
          <w:b/>
          <w:bCs/>
          <w:color w:val="264D74"/>
          <w:sz w:val="24"/>
          <w:szCs w:val="24"/>
        </w:rPr>
      </w:pPr>
    </w:p>
    <w:p w:rsidR="00A72617"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A72617" w:rsidRPr="00001258" w:rsidRDefault="00A72617" w:rsidP="00A726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A72617" w:rsidRPr="00001258" w:rsidRDefault="00A72617" w:rsidP="00A726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2617" w:rsidRDefault="00A72617" w:rsidP="00A72617">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R4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4</w:t>
      </w:r>
      <w:r w:rsidRPr="00001258">
        <w:rPr>
          <w:rFonts w:ascii="Times New Roman" w:hAnsi="Times New Roman" w:cs="Times New Roman"/>
          <w:b/>
          <w:bCs/>
          <w:color w:val="264D74"/>
          <w:sz w:val="24"/>
          <w:szCs w:val="24"/>
        </w:rPr>
        <w:t>.</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1620"/>
          <w:tab w:val="left" w:pos="2160"/>
        </w:tabs>
        <w:spacing w:line="106" w:lineRule="exact"/>
        <w:ind w:left="1620" w:hanging="1620"/>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monitoring systems that provide information that can be easily understood and interpreted by the Reliability Coordinator’s operating personnel.</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sufficient monitoring capability of its surrounding Reliability </w:t>
      </w:r>
      <w:r w:rsidRPr="00CB0E8B">
        <w:rPr>
          <w:rFonts w:ascii="Times New Roman" w:hAnsi="Times New Roman" w:cs="Times New Roman"/>
          <w:color w:val="365F91"/>
          <w:sz w:val="24"/>
          <w:szCs w:val="24"/>
        </w:rPr>
        <w:tab/>
        <w:t>Coordinator Areas to ensure that potential or actual System Operating Limit or Interconnection Reliability Operating Limit violations are identified.</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detailed real</w:t>
      </w:r>
      <w:r w:rsidRPr="00CB0E8B">
        <w:rPr>
          <w:rFonts w:ascii="Times New Roman" w:hAnsi="Times New Roman" w:cs="Times New Roman"/>
          <w:color w:val="365F91"/>
          <w:sz w:val="24"/>
          <w:szCs w:val="24"/>
        </w:rPr>
        <w:noBreakHyphen/>
        <w:t>time monitoring capability of its Reliability</w:t>
      </w:r>
      <w:r w:rsidRPr="00FA3443">
        <w:rPr>
          <w:rFonts w:ascii="Times New Roman" w:hAnsi="Times New Roman" w:cs="Times New Roman"/>
          <w:color w:val="365F91"/>
          <w:sz w:val="24"/>
          <w:szCs w:val="24"/>
        </w:rPr>
        <w:t xml:space="preserve"> Coordinator Area.</w:t>
      </w:r>
    </w:p>
    <w:p w:rsidR="00FA3443" w:rsidRPr="00FA3443" w:rsidRDefault="00FA3443" w:rsidP="00FA3443">
      <w:pPr>
        <w:widowControl w:val="0"/>
        <w:tabs>
          <w:tab w:val="left" w:pos="1620"/>
          <w:tab w:val="left" w:pos="2160"/>
        </w:tabs>
        <w:spacing w:line="385"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Verify the Reliability Coordinator has:</w:t>
      </w:r>
    </w:p>
    <w:p w:rsidR="00FA3443" w:rsidRPr="00FA3443" w:rsidRDefault="00FA3443" w:rsidP="00FA3443">
      <w:pPr>
        <w:widowControl w:val="0"/>
        <w:tabs>
          <w:tab w:val="left" w:pos="1080"/>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alarm management and awareness systems</w:t>
      </w:r>
    </w:p>
    <w:p w:rsidR="00FA3443" w:rsidRPr="00FA3443" w:rsidRDefault="00FA3443" w:rsidP="00FA3443">
      <w:pPr>
        <w:widowControl w:val="0"/>
        <w:tabs>
          <w:tab w:val="left" w:pos="1080"/>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automated data transfers</w:t>
      </w:r>
    </w:p>
    <w:p w:rsidR="00FA3443" w:rsidRPr="00FA3443" w:rsidRDefault="00FA3443" w:rsidP="00FA3443">
      <w:pPr>
        <w:widowControl w:val="0"/>
        <w:tabs>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synchronized information systems</w:t>
      </w:r>
    </w:p>
    <w:p w:rsidR="00FA3443" w:rsidRPr="00FA3443" w:rsidRDefault="00FA3443" w:rsidP="00FA3443">
      <w:pPr>
        <w:widowControl w:val="0"/>
        <w:tabs>
          <w:tab w:val="left" w:pos="1620"/>
          <w:tab w:val="left" w:pos="2160"/>
        </w:tabs>
        <w:spacing w:line="475"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u w:val="single"/>
        </w:rPr>
        <w:t>___</w:t>
      </w:r>
      <w:r w:rsidRPr="00FA3443">
        <w:rPr>
          <w:rFonts w:ascii="Times New Roman" w:hAnsi="Times New Roman" w:cs="Times New Roman"/>
          <w:b/>
          <w:bCs/>
          <w:color w:val="365F91"/>
          <w:sz w:val="24"/>
          <w:szCs w:val="24"/>
          <w:u w:val="single"/>
        </w:rPr>
        <w:tab/>
      </w:r>
      <w:r w:rsidRPr="00FA3443">
        <w:rPr>
          <w:rFonts w:ascii="Times New Roman" w:hAnsi="Times New Roman" w:cs="Times New Roman"/>
          <w:color w:val="365F91"/>
          <w:sz w:val="24"/>
          <w:szCs w:val="24"/>
        </w:rPr>
        <w:t>Verify the above systems utilize a redundant and highly reliable infrastructure.</w:t>
      </w:r>
    </w:p>
    <w:p w:rsidR="00FA3443" w:rsidRPr="00FA3443" w:rsidRDefault="00FA3443" w:rsidP="00FA3443">
      <w:pPr>
        <w:widowControl w:val="0"/>
        <w:tabs>
          <w:tab w:val="left" w:pos="1620"/>
          <w:tab w:val="left" w:pos="2160"/>
        </w:tabs>
        <w:spacing w:line="371" w:lineRule="exact"/>
        <w:ind w:left="1620" w:hanging="1620"/>
        <w:rPr>
          <w:rFonts w:ascii="Times New Roman" w:hAnsi="Times New Roman" w:cs="Times New Roman"/>
          <w:color w:val="365F91"/>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653194" w:rsidRDefault="00653194"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653194" w:rsidRPr="00001258" w:rsidRDefault="00653194"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monitor Bulk Electric System elements (generators, transmission lines, buses, transformers, breakers, etc.) that could result in SOL or IROL violations within its Reliability Coordinator Area.  Each Reliability Coordinator shall monitor both real and reactive power system flows, and operating reserves, and the status of Bulk Electric System elements that are or could be critical to SOLs and IROLs and system restoration requirements within its Reliability Coordinator Area.</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R5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5</w:t>
      </w:r>
      <w:r w:rsidRPr="00001258">
        <w:rPr>
          <w:rFonts w:ascii="Times New Roman" w:hAnsi="Times New Roman" w:cs="Times New Roman"/>
          <w:b/>
          <w:bCs/>
          <w:color w:val="264D74"/>
          <w:sz w:val="24"/>
          <w:szCs w:val="24"/>
        </w:rPr>
        <w:t>.</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monitors BES elements that could result in SOL or IROL</w:t>
      </w:r>
      <w:r w:rsidRPr="003F32E8">
        <w:rPr>
          <w:rFonts w:ascii="Times New Roman" w:hAnsi="Times New Roman" w:cs="Times New Roman"/>
          <w:color w:val="365F91"/>
          <w:sz w:val="24"/>
          <w:szCs w:val="24"/>
        </w:rPr>
        <w:t xml:space="preserve"> violations within its Reliability Coordinator area.  This shall include, but is not limited to:</w:t>
      </w: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Real and reactive power</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Operating reserves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Generators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Transmission lines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Buses</w:t>
      </w:r>
    </w:p>
    <w:p w:rsidR="003F32E8" w:rsidRPr="003F32E8" w:rsidRDefault="003F32E8" w:rsidP="003F32E8">
      <w:pPr>
        <w:widowControl w:val="0"/>
        <w:tabs>
          <w:tab w:val="left" w:pos="1080"/>
          <w:tab w:val="left" w:pos="1620"/>
          <w:tab w:val="left" w:pos="2160"/>
        </w:tabs>
        <w:ind w:left="1627" w:hanging="1627"/>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t xml:space="preserve">         </w:t>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Transformers</w:t>
      </w:r>
    </w:p>
    <w:p w:rsidR="003F32E8" w:rsidRPr="003F32E8" w:rsidRDefault="003F32E8" w:rsidP="003F32E8">
      <w:pPr>
        <w:widowControl w:val="0"/>
        <w:tabs>
          <w:tab w:val="left" w:pos="1080"/>
          <w:tab w:val="left" w:pos="1620"/>
          <w:tab w:val="left" w:pos="2160"/>
        </w:tabs>
        <w:ind w:left="1627" w:hanging="1627"/>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t xml:space="preserve">         </w:t>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Breakers</w:t>
      </w:r>
    </w:p>
    <w:p w:rsidR="003F32E8" w:rsidRPr="00C4487A" w:rsidRDefault="003F32E8" w:rsidP="003F32E8">
      <w:pPr>
        <w:widowControl w:val="0"/>
        <w:tabs>
          <w:tab w:val="left" w:pos="1620"/>
          <w:tab w:val="left" w:pos="2160"/>
        </w:tabs>
        <w:ind w:left="1627" w:hanging="1627"/>
        <w:rPr>
          <w:rFonts w:ascii="Times New Roman" w:hAnsi="Times New Roman" w:cs="Times New Roman"/>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Other critical elements</w:t>
      </w:r>
    </w:p>
    <w:p w:rsidR="003F32E8" w:rsidRPr="00C4487A" w:rsidRDefault="003F32E8" w:rsidP="003F32E8">
      <w:pPr>
        <w:widowControl w:val="0"/>
        <w:tabs>
          <w:tab w:val="left" w:pos="1620"/>
          <w:tab w:val="left" w:pos="2160"/>
        </w:tabs>
        <w:spacing w:line="371" w:lineRule="exact"/>
        <w:ind w:left="1620" w:hanging="1620"/>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653194" w:rsidRPr="00001258" w:rsidRDefault="00653194"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FE6F65" w:rsidRPr="00001258" w:rsidRDefault="00FE6F65" w:rsidP="00FE6F65">
      <w:pPr>
        <w:pStyle w:val="Requirement"/>
        <w:numPr>
          <w:ilvl w:val="0"/>
          <w:numId w:val="0"/>
        </w:numPr>
        <w:ind w:left="360"/>
        <w:rPr>
          <w:sz w:val="24"/>
        </w:rPr>
      </w:pPr>
    </w:p>
    <w:p w:rsidR="00AE491F" w:rsidRPr="00001258" w:rsidRDefault="00AE491F" w:rsidP="00AE491F">
      <w:pPr>
        <w:pStyle w:val="Requirement"/>
        <w:rPr>
          <w:sz w:val="24"/>
        </w:rPr>
      </w:pPr>
      <w:r w:rsidRPr="00001258">
        <w:rPr>
          <w:sz w:val="24"/>
        </w:rPr>
        <w:t>Each Reliability Coordinator shall have adequate analysis tools such as state estimation, pre- and post-contingency analysis capabilities (thermal, stability, and voltage), and wide-area overview displays.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R6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FA3443">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6</w:t>
      </w:r>
      <w:r w:rsidRPr="00001258">
        <w:rPr>
          <w:rFonts w:ascii="Times New Roman" w:hAnsi="Times New Roman" w:cs="Times New Roman"/>
          <w:b/>
          <w:bCs/>
          <w:color w:val="264D74"/>
          <w:sz w:val="24"/>
          <w:szCs w:val="24"/>
        </w:rPr>
        <w:t>.</w:t>
      </w:r>
    </w:p>
    <w:p w:rsidR="003F32E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325B7">
        <w:rPr>
          <w:rFonts w:ascii="Times New Roman" w:hAnsi="Times New Roman" w:cs="Times New Roman"/>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u w:val="single"/>
        </w:rPr>
        <w:tab/>
      </w:r>
      <w:r w:rsidRPr="003F32E8">
        <w:rPr>
          <w:rFonts w:ascii="Times New Roman" w:hAnsi="Times New Roman" w:cs="Times New Roman"/>
          <w:color w:val="365F91"/>
          <w:sz w:val="24"/>
          <w:szCs w:val="24"/>
        </w:rPr>
        <w:t>Verify the adequacy of the Reliability Coordinator’s analysis tools.  These tools could include:</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state estimation</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pre</w:t>
      </w:r>
      <w:r w:rsidRPr="003F32E8">
        <w:rPr>
          <w:rFonts w:ascii="Times New Roman" w:hAnsi="Times New Roman" w:cs="Times New Roman"/>
          <w:color w:val="365F91"/>
          <w:sz w:val="24"/>
          <w:szCs w:val="24"/>
        </w:rPr>
        <w:noBreakHyphen/>
        <w:t xml:space="preserve"> and post</w:t>
      </w:r>
      <w:r w:rsidRPr="003F32E8">
        <w:rPr>
          <w:rFonts w:ascii="Times New Roman" w:hAnsi="Times New Roman" w:cs="Times New Roman"/>
          <w:color w:val="365F91"/>
          <w:sz w:val="24"/>
          <w:szCs w:val="24"/>
        </w:rPr>
        <w:noBreakHyphen/>
        <w:t>contingency analysis capabilities (thermal, stability, and voltage)</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wide</w:t>
      </w:r>
      <w:r w:rsidRPr="003F32E8">
        <w:rPr>
          <w:rFonts w:ascii="Times New Roman" w:hAnsi="Times New Roman" w:cs="Times New Roman"/>
          <w:color w:val="365F91"/>
          <w:sz w:val="24"/>
          <w:szCs w:val="24"/>
        </w:rPr>
        <w:noBreakHyphen/>
        <w:t>area overview displays</w:t>
      </w:r>
    </w:p>
    <w:p w:rsidR="003F32E8" w:rsidRPr="00001258" w:rsidRDefault="003F32E8" w:rsidP="003F32E8">
      <w:pPr>
        <w:widowControl w:val="0"/>
        <w:tabs>
          <w:tab w:val="left" w:pos="1620"/>
          <w:tab w:val="left" w:pos="2160"/>
        </w:tabs>
        <w:spacing w:line="371" w:lineRule="exact"/>
        <w:ind w:left="1620" w:hanging="1620"/>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653194" w:rsidRPr="00001258" w:rsidRDefault="00653194"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continuously monitor its Reliability Coordinator Area.  Each Reliability Coordinator shall have provisions for backup facilities that shall be exercised if the main monitoring system is unavailable.  Each Reliability Coordinator shall ensure SOL and IROL monitoring and derivations continue if the main monitoring system is unavailable.</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R7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3F32E8">
      <w:pPr>
        <w:pStyle w:val="Requirement"/>
        <w:numPr>
          <w:ilvl w:val="0"/>
          <w:numId w:val="0"/>
        </w:numPr>
        <w:ind w:left="360"/>
        <w:rPr>
          <w:b/>
          <w:i/>
          <w:iCs/>
          <w:color w:val="C00000"/>
          <w:sz w:val="24"/>
        </w:rPr>
      </w:pPr>
    </w:p>
    <w:p w:rsidR="003F32E8" w:rsidRDefault="003F32E8" w:rsidP="003F32E8">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7</w:t>
      </w:r>
      <w:r w:rsidRPr="00001258">
        <w:rPr>
          <w:rFonts w:ascii="Times New Roman" w:hAnsi="Times New Roman" w:cs="Times New Roman"/>
          <w:b/>
          <w:bCs/>
          <w:color w:val="264D74"/>
          <w:sz w:val="24"/>
          <w:szCs w:val="24"/>
        </w:rPr>
        <w:t>.</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325B7">
        <w:rPr>
          <w:rFonts w:ascii="Times New Roman" w:hAnsi="Times New Roman" w:cs="Times New Roman"/>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u w:val="single"/>
        </w:rPr>
        <w:tab/>
      </w:r>
      <w:r w:rsidRPr="003F32E8">
        <w:rPr>
          <w:rFonts w:ascii="Times New Roman" w:hAnsi="Times New Roman" w:cs="Times New Roman"/>
          <w:color w:val="365F91"/>
          <w:sz w:val="24"/>
          <w:szCs w:val="24"/>
        </w:rPr>
        <w:t>Verify that the Reliability Coordinator continuously monitors its Reliability Coordinator area.</w:t>
      </w:r>
    </w:p>
    <w:p w:rsidR="003F32E8" w:rsidRPr="003F32E8" w:rsidRDefault="003F32E8" w:rsidP="003F32E8">
      <w:pPr>
        <w:widowControl w:val="0"/>
        <w:tabs>
          <w:tab w:val="left" w:pos="1620"/>
          <w:tab w:val="left" w:pos="2160"/>
        </w:tabs>
        <w:spacing w:line="43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provisions for backup facilities that can be exercised if</w:t>
      </w:r>
      <w:r w:rsidRPr="003F32E8">
        <w:rPr>
          <w:rFonts w:ascii="Times New Roman" w:hAnsi="Times New Roman" w:cs="Times New Roman"/>
          <w:color w:val="365F91"/>
          <w:sz w:val="24"/>
          <w:szCs w:val="24"/>
        </w:rPr>
        <w:t xml:space="preserve"> the main monitoring system is unavailable.</w:t>
      </w:r>
    </w:p>
    <w:p w:rsidR="003F32E8" w:rsidRPr="003F32E8" w:rsidRDefault="003F32E8" w:rsidP="003F32E8">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t>Note: Wording here suggests this relates to the monitoring SYSTEM, not the building…so a fully redundant SYSTEM may suffice.</w:t>
      </w:r>
    </w:p>
    <w:p w:rsidR="003F32E8" w:rsidRPr="003F32E8" w:rsidRDefault="003F32E8" w:rsidP="003F32E8">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a process or procedure to ensure SOLs and IROLs are</w:t>
      </w:r>
      <w:r w:rsidRPr="003F32E8">
        <w:rPr>
          <w:rFonts w:ascii="Times New Roman" w:hAnsi="Times New Roman" w:cs="Times New Roman"/>
          <w:color w:val="365F91"/>
          <w:sz w:val="24"/>
          <w:szCs w:val="24"/>
        </w:rPr>
        <w:t xml:space="preserve"> monitored and derived if the main system is unavailable.</w:t>
      </w:r>
    </w:p>
    <w:p w:rsidR="003F32E8" w:rsidRPr="003325B7" w:rsidRDefault="003F32E8" w:rsidP="003F32E8">
      <w:pPr>
        <w:widowControl w:val="0"/>
        <w:spacing w:line="281" w:lineRule="exact"/>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60"/>
        </w:tabs>
        <w:spacing w:line="294" w:lineRule="exact"/>
        <w:rPr>
          <w:rFonts w:ascii="Times New Roman" w:hAnsi="Times New Roman" w:cs="Times New Roman"/>
          <w:b/>
          <w:bCs/>
          <w:color w:val="264D74"/>
          <w:sz w:val="24"/>
          <w:szCs w:val="24"/>
        </w:rPr>
      </w:pPr>
    </w:p>
    <w:p w:rsidR="00FE6F65" w:rsidRPr="00001258" w:rsidRDefault="00FE6F65" w:rsidP="00FE6F65">
      <w:pPr>
        <w:pStyle w:val="Requirement"/>
        <w:numPr>
          <w:ilvl w:val="0"/>
          <w:numId w:val="0"/>
        </w:numPr>
        <w:ind w:left="360"/>
        <w:rPr>
          <w:sz w:val="24"/>
        </w:rPr>
      </w:pPr>
    </w:p>
    <w:p w:rsidR="00AE491F" w:rsidRPr="00001258" w:rsidRDefault="00AE491F" w:rsidP="00AE491F">
      <w:pPr>
        <w:pStyle w:val="Requirement"/>
        <w:rPr>
          <w:sz w:val="24"/>
        </w:rPr>
      </w:pPr>
      <w:r w:rsidRPr="00001258">
        <w:rPr>
          <w:sz w:val="24"/>
        </w:rPr>
        <w:t>Each Reliability Coordinator shall control its Reliability Coordinator analysis tools, including approvals for planned maintenance.  Each Reliability Coordinator shall have procedures in place to mitigate the effects of analysis tool outages.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1C5937"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1C5937" w:rsidRPr="00001258" w:rsidRDefault="001C5937" w:rsidP="001C593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1C5937" w:rsidRPr="00001258" w:rsidRDefault="001C5937" w:rsidP="001C593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C5937" w:rsidRDefault="001C5937"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R8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3F32E8">
      <w:pPr>
        <w:pStyle w:val="Requirement"/>
        <w:numPr>
          <w:ilvl w:val="0"/>
          <w:numId w:val="0"/>
        </w:numPr>
        <w:ind w:left="360"/>
        <w:rPr>
          <w:b/>
          <w:i/>
          <w:iCs/>
          <w:color w:val="C00000"/>
          <w:sz w:val="24"/>
        </w:rPr>
      </w:pPr>
    </w:p>
    <w:p w:rsidR="003F32E8" w:rsidRDefault="003F32E8" w:rsidP="003F32E8">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sidRPr="006203FA">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8</w:t>
      </w:r>
      <w:r w:rsidRPr="00001258">
        <w:rPr>
          <w:rFonts w:ascii="Times New Roman" w:hAnsi="Times New Roman" w:cs="Times New Roman"/>
          <w:b/>
          <w:bCs/>
          <w:color w:val="264D74"/>
          <w:sz w:val="24"/>
          <w:szCs w:val="24"/>
        </w:rPr>
        <w:t>.</w:t>
      </w:r>
    </w:p>
    <w:p w:rsidR="003F32E8" w:rsidRPr="00001258" w:rsidRDefault="003F32E8" w:rsidP="003F32E8">
      <w:pPr>
        <w:widowControl w:val="0"/>
        <w:spacing w:line="106" w:lineRule="exact"/>
        <w:rPr>
          <w:rFonts w:ascii="Times New Roman" w:hAnsi="Times New Roman" w:cs="Times New Roman"/>
          <w:sz w:val="24"/>
          <w:szCs w:val="24"/>
        </w:rPr>
      </w:pPr>
    </w:p>
    <w:p w:rsidR="003F32E8" w:rsidRPr="00001258" w:rsidRDefault="003F32E8" w:rsidP="003F32E8">
      <w:pPr>
        <w:rPr>
          <w:rFonts w:ascii="Times New Roman" w:hAnsi="Times New Roman" w:cs="Times New Roman"/>
          <w:bCs/>
          <w:color w:val="000000"/>
          <w:sz w:val="24"/>
          <w:szCs w:val="24"/>
        </w:rPr>
      </w:pPr>
    </w:p>
    <w:p w:rsidR="003F32E8" w:rsidRDefault="001F065A" w:rsidP="001F065A">
      <w:pPr>
        <w:widowControl w:val="0"/>
        <w:tabs>
          <w:tab w:val="left" w:pos="900"/>
          <w:tab w:val="left" w:pos="6360"/>
        </w:tabs>
        <w:spacing w:line="294" w:lineRule="exact"/>
        <w:ind w:left="1350" w:hanging="135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has </w:t>
      </w:r>
      <w:r>
        <w:rPr>
          <w:rFonts w:ascii="Times New Roman" w:hAnsi="Times New Roman" w:cs="Times New Roman"/>
          <w:color w:val="365F91"/>
          <w:sz w:val="24"/>
          <w:szCs w:val="24"/>
        </w:rPr>
        <w:t>control of its RC analysis tools, including approvals for planned maintenance.</w:t>
      </w:r>
    </w:p>
    <w:p w:rsidR="001F065A" w:rsidRDefault="001F065A" w:rsidP="003F32E8">
      <w:pPr>
        <w:widowControl w:val="0"/>
        <w:tabs>
          <w:tab w:val="left" w:pos="900"/>
          <w:tab w:val="left" w:pos="6360"/>
        </w:tabs>
        <w:spacing w:line="294" w:lineRule="exact"/>
        <w:rPr>
          <w:rFonts w:ascii="Times New Roman" w:hAnsi="Times New Roman" w:cs="Times New Roman"/>
          <w:color w:val="365F91"/>
          <w:sz w:val="24"/>
          <w:szCs w:val="24"/>
        </w:rPr>
      </w:pPr>
    </w:p>
    <w:p w:rsidR="001F065A" w:rsidRPr="00001258" w:rsidRDefault="001F065A" w:rsidP="001F065A">
      <w:pPr>
        <w:widowControl w:val="0"/>
        <w:tabs>
          <w:tab w:val="left" w:pos="900"/>
          <w:tab w:val="left" w:pos="6360"/>
        </w:tabs>
        <w:spacing w:line="294" w:lineRule="exact"/>
        <w:ind w:left="1350" w:hanging="1350"/>
        <w:rPr>
          <w:rFonts w:ascii="Times New Roman" w:hAnsi="Times New Roman" w:cs="Times New Roman"/>
          <w:b/>
          <w:bCs/>
          <w:color w:val="264D74"/>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has </w:t>
      </w:r>
      <w:r>
        <w:rPr>
          <w:rFonts w:ascii="Times New Roman" w:hAnsi="Times New Roman" w:cs="Times New Roman"/>
          <w:color w:val="365F91"/>
          <w:sz w:val="24"/>
          <w:szCs w:val="24"/>
        </w:rPr>
        <w:t>procedures in place to mitigate the effects of analysis tool outages.</w:t>
      </w:r>
    </w:p>
    <w:p w:rsidR="003F32E8" w:rsidRPr="00001258" w:rsidRDefault="001F065A" w:rsidP="003F32E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b/>
      </w:r>
    </w:p>
    <w:p w:rsidR="003F32E8" w:rsidRPr="00001258" w:rsidRDefault="003F32E8" w:rsidP="003F32E8">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FE6F65">
      <w:pPr>
        <w:pStyle w:val="Requirement"/>
        <w:numPr>
          <w:ilvl w:val="0"/>
          <w:numId w:val="0"/>
        </w:numPr>
        <w:tabs>
          <w:tab w:val="left" w:pos="990"/>
        </w:tabs>
        <w:spacing w:after="0"/>
        <w:ind w:left="936" w:hanging="576"/>
        <w:rPr>
          <w:sz w:val="24"/>
        </w:rPr>
      </w:pPr>
    </w:p>
    <w:p w:rsidR="00426416" w:rsidRPr="00001258" w:rsidRDefault="00426416">
      <w:pPr>
        <w:widowControl w:val="0"/>
        <w:spacing w:line="40" w:lineRule="exact"/>
        <w:rPr>
          <w:rFonts w:ascii="Times New Roman" w:hAnsi="Times New Roman" w:cs="Times New Roman"/>
          <w:sz w:val="24"/>
          <w:szCs w:val="24"/>
        </w:rPr>
      </w:pPr>
    </w:p>
    <w:p w:rsidR="00CC774F" w:rsidRDefault="00CC774F" w:rsidP="008E78D4">
      <w:pPr>
        <w:pStyle w:val="Heading1"/>
      </w:pPr>
    </w:p>
    <w:p w:rsidR="008E78D4" w:rsidRPr="00653194" w:rsidRDefault="004E10DC" w:rsidP="008E78D4">
      <w:pPr>
        <w:pStyle w:val="Heading1"/>
        <w:rPr>
          <w:sz w:val="48"/>
          <w:szCs w:val="48"/>
        </w:rPr>
      </w:pPr>
      <w:r w:rsidRPr="00653194">
        <w:rPr>
          <w:sz w:val="48"/>
          <w:szCs w:val="48"/>
        </w:rPr>
        <w:t>Supplemental Information</w:t>
      </w:r>
    </w:p>
    <w:p w:rsidR="001D60ED" w:rsidRPr="008374A0" w:rsidRDefault="00426416" w:rsidP="001D60ED">
      <w:pPr>
        <w:widowControl w:val="0"/>
        <w:tabs>
          <w:tab w:val="left" w:pos="60"/>
        </w:tabs>
        <w:spacing w:line="240" w:lineRule="exact"/>
        <w:rPr>
          <w:rFonts w:ascii="Times New Roman" w:hAnsi="Times New Roman" w:cs="Times New Roman"/>
          <w:b/>
          <w:bCs/>
          <w:color w:val="264D74"/>
          <w:sz w:val="24"/>
          <w:szCs w:val="24"/>
        </w:rPr>
      </w:pPr>
      <w:r w:rsidRPr="00001258">
        <w:rPr>
          <w:rFonts w:ascii="Times New Roman" w:hAnsi="Times New Roman" w:cs="Times New Roman"/>
          <w:sz w:val="24"/>
          <w:szCs w:val="24"/>
        </w:rPr>
        <w:tab/>
      </w:r>
    </w:p>
    <w:p w:rsidR="00CB0E8B" w:rsidRPr="00CB0E8B" w:rsidRDefault="00CB0E8B" w:rsidP="00CB0E8B">
      <w:pPr>
        <w:spacing w:line="284" w:lineRule="atLeast"/>
        <w:rPr>
          <w:rFonts w:ascii="Times New Roman" w:hAnsi="Times New Roman" w:cs="Times New Roman"/>
          <w:sz w:val="24"/>
          <w:szCs w:val="24"/>
        </w:rPr>
      </w:pPr>
      <w:r w:rsidRPr="00CB0E8B">
        <w:rPr>
          <w:rStyle w:val="Strong"/>
          <w:rFonts w:ascii="Times New Roman" w:hAnsi="Times New Roman" w:cs="Times New Roman"/>
          <w:sz w:val="24"/>
          <w:szCs w:val="24"/>
        </w:rPr>
        <w:t xml:space="preserve">Other </w:t>
      </w:r>
      <w:r w:rsidRPr="00CB0E8B">
        <w:rPr>
          <w:rStyle w:val="Strong"/>
          <w:rFonts w:ascii="Times New Roman" w:hAnsi="Times New Roman" w:cs="Times New Roman"/>
          <w:sz w:val="24"/>
          <w:szCs w:val="24"/>
        </w:rPr>
        <w:noBreakHyphen/>
      </w:r>
      <w:r w:rsidRPr="00CB0E8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CB0E8B">
        <w:rPr>
          <w:rStyle w:val="Strong"/>
          <w:rFonts w:ascii="Times New Roman" w:hAnsi="Times New Roman" w:cs="Times New Roman"/>
          <w:b w:val="0"/>
          <w:sz w:val="24"/>
          <w:szCs w:val="24"/>
        </w:rPr>
        <w:t xml:space="preserve">, </w:t>
      </w:r>
      <w:r w:rsidRPr="00CB0E8B">
        <w:rPr>
          <w:rStyle w:val="Strong"/>
          <w:rFonts w:ascii="Times New Roman" w:hAnsi="Times New Roman" w:cs="Times New Roman"/>
          <w:sz w:val="24"/>
          <w:szCs w:val="24"/>
          <w:u w:val="single"/>
        </w:rPr>
        <w:t>as necessary</w:t>
      </w:r>
      <w:r w:rsidRPr="00CB0E8B">
        <w:rPr>
          <w:rStyle w:val="Strong"/>
          <w:rFonts w:ascii="Times New Roman" w:hAnsi="Times New Roman" w:cs="Times New Roman"/>
          <w:b w:val="0"/>
          <w:sz w:val="24"/>
          <w:szCs w:val="24"/>
        </w:rPr>
        <w:t xml:space="preserve"> that</w:t>
      </w:r>
      <w:r w:rsidRPr="00CB0E8B">
        <w:rPr>
          <w:rFonts w:ascii="Times New Roman" w:hAnsi="Times New Roman" w:cs="Times New Roman"/>
          <w:b/>
          <w:sz w:val="24"/>
          <w:szCs w:val="24"/>
        </w:rPr>
        <w:t xml:space="preserve"> </w:t>
      </w:r>
      <w:r w:rsidRPr="00CB0E8B">
        <w:rPr>
          <w:rFonts w:ascii="Times New Roman" w:hAnsi="Times New Roman" w:cs="Times New Roman"/>
          <w:sz w:val="24"/>
          <w:szCs w:val="24"/>
        </w:rPr>
        <w:t>demonstrates compliance with this Reliability Standard.</w:t>
      </w:r>
    </w:p>
    <w:p w:rsidR="001D60ED" w:rsidRPr="008374A0" w:rsidRDefault="001D60ED" w:rsidP="001D60ED">
      <w:pPr>
        <w:widowControl w:val="0"/>
        <w:spacing w:line="294" w:lineRule="exact"/>
        <w:rPr>
          <w:rFonts w:ascii="Times New Roman" w:hAnsi="Times New Roman" w:cs="Times New Roman"/>
          <w:sz w:val="24"/>
          <w:szCs w:val="24"/>
        </w:rPr>
      </w:pPr>
    </w:p>
    <w:p w:rsidR="001D60ED" w:rsidRPr="008374A0" w:rsidRDefault="001D60ED" w:rsidP="001D60ED">
      <w:pPr>
        <w:widowControl w:val="0"/>
        <w:tabs>
          <w:tab w:val="left" w:pos="60"/>
        </w:tabs>
        <w:spacing w:line="294" w:lineRule="exact"/>
        <w:rPr>
          <w:rFonts w:ascii="Times New Roman" w:hAnsi="Times New Roman" w:cs="Times New Roman"/>
          <w:b/>
          <w:bCs/>
          <w:i/>
          <w:iCs/>
          <w:color w:val="000000"/>
          <w:sz w:val="24"/>
          <w:szCs w:val="24"/>
        </w:rPr>
      </w:pPr>
      <w:r w:rsidRPr="003A723C">
        <w:rPr>
          <w:rFonts w:ascii="Times New Roman" w:hAnsi="Times New Roman" w:cs="Times New Roman"/>
          <w:sz w:val="24"/>
          <w:szCs w:val="24"/>
        </w:rPr>
        <w:tab/>
      </w:r>
      <w:r w:rsidRPr="003A723C">
        <w:rPr>
          <w:rFonts w:ascii="Times New Roman" w:hAnsi="Times New Roman" w:cs="Times New Roman"/>
          <w:b/>
          <w:bCs/>
          <w:sz w:val="24"/>
          <w:szCs w:val="24"/>
        </w:rPr>
        <w:tab/>
        <w:t>Entity</w:t>
      </w:r>
      <w:r w:rsidRPr="003A723C">
        <w:rPr>
          <w:rFonts w:ascii="Times New Roman" w:hAnsi="Times New Roman" w:cs="Times New Roman"/>
          <w:sz w:val="24"/>
          <w:szCs w:val="24"/>
        </w:rPr>
        <w:t xml:space="preserve"> </w:t>
      </w:r>
      <w:r w:rsidRPr="003A723C">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1D60ED" w:rsidRPr="008374A0" w:rsidRDefault="001D60ED" w:rsidP="001D60ED">
      <w:pPr>
        <w:widowControl w:val="0"/>
        <w:spacing w:line="186" w:lineRule="exact"/>
        <w:rPr>
          <w:rFonts w:ascii="Times New Roman" w:hAnsi="Times New Roman" w:cs="Times New Roman"/>
          <w:sz w:val="24"/>
          <w:szCs w:val="24"/>
        </w:rPr>
      </w:pPr>
    </w:p>
    <w:p w:rsidR="001D60ED" w:rsidRPr="008374A0" w:rsidRDefault="001D60ED" w:rsidP="001D60ED">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1D60ED" w:rsidRDefault="001D60ED" w:rsidP="001D60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60ED" w:rsidRPr="008374A0" w:rsidRDefault="001D60ED" w:rsidP="001D60ED">
      <w:pPr>
        <w:widowControl w:val="0"/>
        <w:spacing w:line="40" w:lineRule="exact"/>
        <w:rPr>
          <w:rFonts w:ascii="Times New Roman" w:hAnsi="Times New Roman" w:cs="Times New Roman"/>
          <w:sz w:val="24"/>
          <w:szCs w:val="24"/>
        </w:rPr>
      </w:pPr>
    </w:p>
    <w:p w:rsidR="001D60ED" w:rsidRPr="008374A0" w:rsidRDefault="001D60ED" w:rsidP="001D60ED">
      <w:pPr>
        <w:widowControl w:val="0"/>
        <w:spacing w:line="40" w:lineRule="exact"/>
        <w:rPr>
          <w:rFonts w:ascii="Times New Roman" w:hAnsi="Times New Roman" w:cs="Times New Roman"/>
          <w:sz w:val="24"/>
          <w:szCs w:val="24"/>
        </w:rPr>
      </w:pPr>
    </w:p>
    <w:p w:rsidR="001D60ED" w:rsidRDefault="001D60ED" w:rsidP="001D60ED">
      <w:pPr>
        <w:widowControl w:val="0"/>
        <w:tabs>
          <w:tab w:val="left" w:pos="900"/>
          <w:tab w:val="left" w:pos="6360"/>
        </w:tabs>
        <w:spacing w:line="294" w:lineRule="exact"/>
        <w:rPr>
          <w:rFonts w:ascii="Times New Roman" w:hAnsi="Times New Roman" w:cs="Times New Roman"/>
          <w:b/>
          <w:bCs/>
          <w:color w:val="264D74"/>
          <w:sz w:val="24"/>
          <w:szCs w:val="24"/>
        </w:rPr>
      </w:pPr>
    </w:p>
    <w:p w:rsidR="001D60ED" w:rsidRPr="007366E1" w:rsidRDefault="001D60ED" w:rsidP="001D60ED">
      <w:pPr>
        <w:widowControl w:val="0"/>
        <w:tabs>
          <w:tab w:val="left" w:pos="900"/>
          <w:tab w:val="left" w:pos="6360"/>
        </w:tabs>
        <w:spacing w:line="294" w:lineRule="exact"/>
        <w:rPr>
          <w:rFonts w:ascii="Tahoma" w:hAnsi="Tahoma" w:cs="Tahoma"/>
          <w:bCs/>
          <w:color w:val="264D74"/>
          <w:sz w:val="40"/>
          <w:szCs w:val="40"/>
        </w:rPr>
      </w:pPr>
    </w:p>
    <w:p w:rsidR="00E77B71" w:rsidRDefault="00E77B71" w:rsidP="00565634">
      <w:pPr>
        <w:pStyle w:val="Heading1"/>
      </w:pPr>
    </w:p>
    <w:p w:rsidR="00E77B71" w:rsidRDefault="00E77B71" w:rsidP="00565634">
      <w:pPr>
        <w:pStyle w:val="Heading1"/>
      </w:pPr>
    </w:p>
    <w:p w:rsidR="001D60ED" w:rsidRPr="00565634" w:rsidRDefault="001D60ED" w:rsidP="00565634">
      <w:pPr>
        <w:pStyle w:val="Heading1"/>
        <w:rPr>
          <w:sz w:val="20"/>
          <w:szCs w:val="20"/>
        </w:rPr>
      </w:pPr>
      <w:r w:rsidRPr="00653194">
        <w:rPr>
          <w:sz w:val="48"/>
          <w:szCs w:val="48"/>
        </w:rPr>
        <w:t>Compliance Findings Summary</w:t>
      </w:r>
      <w:r w:rsidRPr="00565634">
        <w:rPr>
          <w:sz w:val="20"/>
          <w:szCs w:val="20"/>
        </w:rPr>
        <w:t xml:space="preserve"> (to be filled out by auditor)</w:t>
      </w:r>
    </w:p>
    <w:p w:rsidR="00CB0E8B" w:rsidRPr="00CB0E8B" w:rsidRDefault="00CB0E8B" w:rsidP="00CB0E8B"/>
    <w:tbl>
      <w:tblPr>
        <w:tblW w:w="0" w:type="auto"/>
        <w:tblLook w:val="00A0" w:firstRow="1" w:lastRow="0" w:firstColumn="1" w:lastColumn="0" w:noHBand="0" w:noVBand="0"/>
      </w:tblPr>
      <w:tblGrid>
        <w:gridCol w:w="693"/>
        <w:gridCol w:w="536"/>
        <w:gridCol w:w="609"/>
        <w:gridCol w:w="737"/>
        <w:gridCol w:w="593"/>
        <w:gridCol w:w="7848"/>
      </w:tblGrid>
      <w:tr w:rsidR="00533105" w:rsidRPr="008374A0" w:rsidTr="006F60BF">
        <w:tc>
          <w:tcPr>
            <w:tcW w:w="693"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60ED" w:rsidRPr="008374A0" w:rsidRDefault="001D60ED" w:rsidP="001D60ED">
      <w:pPr>
        <w:widowControl w:val="0"/>
        <w:tabs>
          <w:tab w:val="left" w:pos="900"/>
          <w:tab w:val="left" w:pos="6360"/>
        </w:tabs>
        <w:spacing w:line="294" w:lineRule="exact"/>
        <w:rPr>
          <w:rFonts w:ascii="Times New Roman" w:hAnsi="Times New Roman" w:cs="Times New Roman"/>
          <w:b/>
          <w:bCs/>
          <w:color w:val="264D74"/>
          <w:sz w:val="24"/>
          <w:szCs w:val="24"/>
        </w:rPr>
      </w:pPr>
    </w:p>
    <w:p w:rsidR="00A72617" w:rsidRPr="00001258" w:rsidRDefault="00A72617" w:rsidP="00DB43D3">
      <w:pPr>
        <w:widowControl w:val="0"/>
        <w:tabs>
          <w:tab w:val="left" w:pos="60"/>
        </w:tabs>
        <w:spacing w:line="294" w:lineRule="exact"/>
        <w:rPr>
          <w:rFonts w:ascii="Times New Roman" w:hAnsi="Times New Roman" w:cs="Times New Roman"/>
          <w:color w:val="000000"/>
          <w:sz w:val="24"/>
          <w:szCs w:val="24"/>
        </w:rPr>
      </w:pPr>
    </w:p>
    <w:p w:rsidR="00426416" w:rsidRPr="00001258" w:rsidRDefault="00426416" w:rsidP="006710C0">
      <w:pPr>
        <w:widowControl w:val="0"/>
        <w:spacing w:line="40" w:lineRule="exact"/>
        <w:rPr>
          <w:rFonts w:ascii="Times New Roman" w:hAnsi="Times New Roman" w:cs="Times New Roman"/>
          <w:sz w:val="24"/>
          <w:szCs w:val="24"/>
        </w:rPr>
      </w:pPr>
      <w:r w:rsidRPr="00001258">
        <w:rPr>
          <w:rFonts w:ascii="Times New Roman" w:hAnsi="Times New Roman" w:cs="Times New Roman"/>
          <w:sz w:val="24"/>
          <w:szCs w:val="24"/>
        </w:rPr>
        <w:br w:type="page"/>
      </w:r>
    </w:p>
    <w:p w:rsidR="00A81A30" w:rsidRPr="00A81A30" w:rsidRDefault="00A81A30" w:rsidP="00A81A30">
      <w:pPr>
        <w:pStyle w:val="Header"/>
        <w:jc w:val="right"/>
        <w:rPr>
          <w:rFonts w:ascii="Times New Roman" w:hAnsi="Times New Roman" w:cs="Times New Roman"/>
          <w:b/>
          <w:sz w:val="24"/>
          <w:szCs w:val="24"/>
        </w:rPr>
      </w:pPr>
      <w:bookmarkStart w:id="3" w:name="RSAW"/>
      <w:bookmarkStart w:id="4" w:name="OLE_LINK1"/>
      <w:bookmarkStart w:id="5" w:name="OLE_LINK2"/>
      <w:bookmarkEnd w:id="3"/>
      <w:r w:rsidRPr="00A81A30">
        <w:rPr>
          <w:rFonts w:ascii="Times New Roman" w:hAnsi="Times New Roman" w:cs="Times New Roman"/>
          <w:b/>
          <w:sz w:val="24"/>
          <w:szCs w:val="24"/>
        </w:rPr>
        <w:t>Excerpts From FERC Orders -- For Reference Purposes Only</w:t>
      </w:r>
    </w:p>
    <w:p w:rsidR="00A81A30" w:rsidRPr="00A81A30" w:rsidRDefault="00A81A30" w:rsidP="00A81A30">
      <w:pPr>
        <w:pStyle w:val="Header"/>
        <w:jc w:val="right"/>
        <w:rPr>
          <w:rFonts w:ascii="Times New Roman" w:hAnsi="Times New Roman" w:cs="Times New Roman"/>
          <w:b/>
          <w:sz w:val="24"/>
          <w:szCs w:val="24"/>
        </w:rPr>
      </w:pPr>
      <w:r w:rsidRPr="00A81A30">
        <w:rPr>
          <w:rFonts w:ascii="Times New Roman" w:hAnsi="Times New Roman" w:cs="Times New Roman"/>
          <w:b/>
          <w:sz w:val="24"/>
          <w:szCs w:val="24"/>
        </w:rPr>
        <w:t>Updated Through March 31, 2009</w:t>
      </w:r>
    </w:p>
    <w:p w:rsidR="00A81A30" w:rsidRPr="00A81A30" w:rsidRDefault="00A81A30" w:rsidP="00A81A30">
      <w:pPr>
        <w:pStyle w:val="Header"/>
        <w:jc w:val="right"/>
        <w:rPr>
          <w:rFonts w:ascii="Times New Roman" w:hAnsi="Times New Roman" w:cs="Times New Roman"/>
          <w:b/>
          <w:sz w:val="24"/>
          <w:szCs w:val="24"/>
        </w:rPr>
      </w:pPr>
      <w:r w:rsidRPr="00A81A30">
        <w:rPr>
          <w:rFonts w:ascii="Times New Roman" w:hAnsi="Times New Roman" w:cs="Times New Roman"/>
          <w:b/>
          <w:sz w:val="24"/>
          <w:szCs w:val="24"/>
        </w:rPr>
        <w:t>IRO-002-</w:t>
      </w:r>
      <w:r w:rsidR="00A01A3B">
        <w:rPr>
          <w:rFonts w:ascii="Times New Roman" w:hAnsi="Times New Roman" w:cs="Times New Roman"/>
          <w:b/>
          <w:sz w:val="24"/>
          <w:szCs w:val="24"/>
        </w:rPr>
        <w:t>2</w:t>
      </w:r>
    </w:p>
    <w:bookmarkEnd w:id="4"/>
    <w:bookmarkEnd w:id="5"/>
    <w:p w:rsidR="00A81A30" w:rsidRPr="00A81A30" w:rsidRDefault="00A81A30" w:rsidP="00A81A30">
      <w:pPr>
        <w:rPr>
          <w:rFonts w:ascii="Times New Roman" w:hAnsi="Times New Roman" w:cs="Times New Roman"/>
          <w:sz w:val="24"/>
          <w:szCs w:val="24"/>
        </w:rPr>
      </w:pPr>
    </w:p>
    <w:p w:rsidR="00CA4845" w:rsidRPr="00A81A30" w:rsidRDefault="00CA4845" w:rsidP="00CA4845">
      <w:pPr>
        <w:rPr>
          <w:rFonts w:ascii="Times New Roman" w:hAnsi="Times New Roman" w:cs="Times New Roman"/>
          <w:b/>
          <w:sz w:val="24"/>
          <w:szCs w:val="24"/>
        </w:rPr>
      </w:pPr>
      <w:r w:rsidRPr="00A81A30">
        <w:rPr>
          <w:rFonts w:ascii="Times New Roman" w:hAnsi="Times New Roman" w:cs="Times New Roman"/>
          <w:b/>
          <w:sz w:val="24"/>
          <w:szCs w:val="24"/>
        </w:rPr>
        <w:t>Order 693</w:t>
      </w:r>
    </w:p>
    <w:p w:rsidR="00CA4845" w:rsidRPr="00A81A30" w:rsidRDefault="00CA4845" w:rsidP="00CA4845">
      <w:pPr>
        <w:rPr>
          <w:rFonts w:ascii="Times New Roman" w:hAnsi="Times New Roman" w:cs="Times New Roman"/>
          <w:b/>
          <w:sz w:val="24"/>
          <w:szCs w:val="24"/>
        </w:rPr>
      </w:pPr>
    </w:p>
    <w:p w:rsidR="00CA4845" w:rsidRPr="00A81A30" w:rsidRDefault="00CA4845" w:rsidP="00CA4845">
      <w:pPr>
        <w:rPr>
          <w:rFonts w:ascii="Times New Roman" w:hAnsi="Times New Roman" w:cs="Times New Roman"/>
          <w:b/>
          <w:sz w:val="24"/>
          <w:szCs w:val="24"/>
        </w:rPr>
      </w:pPr>
      <w:r w:rsidRPr="00A81A30">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CA4845" w:rsidRPr="00A81A30" w:rsidRDefault="00CA4845" w:rsidP="00CA4845">
      <w:pPr>
        <w:rPr>
          <w:rFonts w:ascii="Times New Roman" w:hAnsi="Times New Roman" w:cs="Times New Roman"/>
          <w:b/>
          <w:sz w:val="24"/>
          <w:szCs w:val="24"/>
        </w:rPr>
      </w:pPr>
    </w:p>
    <w:p w:rsidR="00CA4845" w:rsidRPr="00A81A30" w:rsidRDefault="00CA4845" w:rsidP="00CA4845">
      <w:pPr>
        <w:rPr>
          <w:rFonts w:ascii="Times New Roman" w:hAnsi="Times New Roman" w:cs="Times New Roman"/>
          <w:b/>
          <w:bCs/>
          <w:sz w:val="24"/>
          <w:szCs w:val="24"/>
        </w:rPr>
      </w:pPr>
      <w:r w:rsidRPr="00A81A30">
        <w:rPr>
          <w:rFonts w:ascii="Times New Roman" w:hAnsi="Times New Roman" w:cs="Times New Roman"/>
          <w:sz w:val="24"/>
          <w:szCs w:val="24"/>
        </w:rPr>
        <w:t>P 899.  IRO-002-1 establishes the requirements for data, information, monitoring and analytical tools and communication facilities to enable a reliability coordinator to meet the reliability needs of the Interconnection, to act in addressing real-time emergency conditions and to control analysis tools.</w:t>
      </w:r>
    </w:p>
    <w:p w:rsidR="00CA4845" w:rsidRPr="00A81A30" w:rsidRDefault="00CA4845" w:rsidP="00CA4845">
      <w:pPr>
        <w:rPr>
          <w:rFonts w:ascii="Times New Roman" w:hAnsi="Times New Roman" w:cs="Times New Roman"/>
          <w:color w:val="000000"/>
          <w:sz w:val="24"/>
          <w:szCs w:val="24"/>
        </w:rPr>
      </w:pPr>
    </w:p>
    <w:p w:rsidR="00CA4845" w:rsidRPr="00A81A30" w:rsidRDefault="00CA4845" w:rsidP="00CA4845">
      <w:pPr>
        <w:rPr>
          <w:rFonts w:ascii="Times New Roman" w:hAnsi="Times New Roman" w:cs="Times New Roman"/>
          <w:color w:val="000000"/>
          <w:sz w:val="24"/>
          <w:szCs w:val="24"/>
        </w:rPr>
      </w:pPr>
      <w:r w:rsidRPr="00A81A30">
        <w:rPr>
          <w:rFonts w:ascii="Times New Roman" w:hAnsi="Times New Roman" w:cs="Times New Roman"/>
          <w:color w:val="000000"/>
          <w:sz w:val="24"/>
          <w:szCs w:val="24"/>
        </w:rPr>
        <w:t>P 908.  As we stated in the NOPR,</w:t>
      </w:r>
      <w:r w:rsidRPr="00A81A30">
        <w:rPr>
          <w:rFonts w:ascii="Times New Roman" w:hAnsi="Times New Roman" w:cs="Times New Roman"/>
          <w:b/>
          <w:bCs/>
          <w:color w:val="000000"/>
          <w:sz w:val="24"/>
          <w:szCs w:val="24"/>
        </w:rPr>
        <w:t xml:space="preserve"> </w:t>
      </w:r>
      <w:r w:rsidRPr="00A81A30">
        <w:rPr>
          <w:rFonts w:ascii="Times New Roman" w:hAnsi="Times New Roman" w:cs="Times New Roman"/>
          <w:color w:val="000000"/>
          <w:sz w:val="24"/>
          <w:szCs w:val="24"/>
        </w:rPr>
        <w:t>Reliability Standard IRO-002-1 serves an important purpose in ensuring that reliability coordinators have the information, tools and capabilities to perform their functions. The Measures and Levels of Non-Compliance submitted by NERC further enhance the Reliability Standard. Accordingly, the Commission approves Reliability Standard IRO-002-1 as mandatory and enforceable. …</w:t>
      </w:r>
    </w:p>
    <w:p w:rsidR="00001258" w:rsidRDefault="00001258">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Pr="00A01A3B" w:rsidRDefault="00A01A3B">
      <w:pPr>
        <w:rPr>
          <w:rFonts w:ascii="Times New Roman" w:hAnsi="Times New Roman" w:cs="Times New Roman"/>
          <w:b/>
          <w:sz w:val="24"/>
          <w:szCs w:val="24"/>
        </w:rPr>
      </w:pPr>
      <w:r w:rsidRPr="00A01A3B">
        <w:rPr>
          <w:rFonts w:ascii="Times New Roman" w:hAnsi="Times New Roman" w:cs="Times New Roman"/>
          <w:b/>
          <w:i/>
          <w:sz w:val="24"/>
          <w:szCs w:val="24"/>
        </w:rPr>
        <w:t>18 CFR Part 40 Mandatory Reliability Standards for Interconnection Reliability Operating Limits</w:t>
      </w:r>
      <w:r w:rsidRPr="00A01A3B">
        <w:rPr>
          <w:rFonts w:ascii="Times New Roman" w:hAnsi="Times New Roman" w:cs="Times New Roman"/>
          <w:b/>
          <w:sz w:val="24"/>
          <w:szCs w:val="24"/>
        </w:rPr>
        <w:t>, 134 FERC ¶ 61,213 (2011)</w:t>
      </w:r>
    </w:p>
    <w:p w:rsidR="00533105" w:rsidRPr="00A01A3B" w:rsidRDefault="00A01A3B">
      <w:pPr>
        <w:rPr>
          <w:rFonts w:ascii="Times New Roman" w:hAnsi="Times New Roman" w:cs="Times New Roman"/>
          <w:b/>
          <w:sz w:val="24"/>
          <w:szCs w:val="24"/>
        </w:rPr>
      </w:pPr>
      <w:r w:rsidRPr="00A01A3B">
        <w:rPr>
          <w:rFonts w:ascii="Times New Roman" w:hAnsi="Times New Roman" w:cs="Times New Roman"/>
          <w:b/>
          <w:sz w:val="24"/>
          <w:szCs w:val="24"/>
        </w:rPr>
        <w:t>March 17, 2011</w:t>
      </w:r>
    </w:p>
    <w:p w:rsidR="00533105" w:rsidRDefault="00533105">
      <w:pPr>
        <w:rPr>
          <w:rFonts w:ascii="Times New Roman" w:hAnsi="Times New Roman" w:cs="Times New Roman"/>
          <w:sz w:val="24"/>
          <w:szCs w:val="24"/>
        </w:rPr>
      </w:pPr>
    </w:p>
    <w:p w:rsidR="00533105" w:rsidRDefault="00A01A3B">
      <w:pPr>
        <w:rPr>
          <w:rFonts w:ascii="Times New Roman" w:hAnsi="Times New Roman" w:cs="Times New Roman"/>
          <w:sz w:val="24"/>
          <w:szCs w:val="24"/>
        </w:rPr>
      </w:pPr>
      <w:r>
        <w:rPr>
          <w:rFonts w:ascii="Times New Roman" w:hAnsi="Times New Roman" w:cs="Times New Roman"/>
          <w:sz w:val="24"/>
          <w:szCs w:val="24"/>
        </w:rPr>
        <w:t xml:space="preserve">1. (…) </w:t>
      </w:r>
      <w:r w:rsidRPr="00A01A3B">
        <w:rPr>
          <w:rFonts w:ascii="Times New Roman" w:hAnsi="Times New Roman" w:cs="Times New Roman"/>
          <w:sz w:val="24"/>
          <w:szCs w:val="24"/>
        </w:rPr>
        <w:t>In addition, the Commission approves NERC's proposed revisions to Reliability Standards EOP-001-1, IRO-002-2, IRO-004-2, IRO-005-3, TOP-003-1, TOP-005-2, and TOP-006-2, which remove requirements for the reliability coordinator to monitor and analyze system operating limits (SOL) n4 other than IROLs.</w:t>
      </w:r>
    </w:p>
    <w:p w:rsidR="00CC774F" w:rsidRDefault="00CC774F">
      <w:pPr>
        <w:rPr>
          <w:rFonts w:ascii="Times New Roman" w:hAnsi="Times New Roman" w:cs="Times New Roman"/>
          <w:sz w:val="24"/>
          <w:szCs w:val="24"/>
        </w:rPr>
      </w:pPr>
    </w:p>
    <w:p w:rsid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5. With respect to IRO-001-1, the Commission directed the ERO to develop modifications to eliminate the regional reliability organization as an applicable entity. n6 The Commission also directed the ERO to mod</w:t>
      </w:r>
      <w:r>
        <w:rPr>
          <w:rFonts w:ascii="Times New Roman" w:hAnsi="Times New Roman" w:cs="Times New Roman"/>
          <w:sz w:val="24"/>
          <w:szCs w:val="24"/>
        </w:rPr>
        <w:t xml:space="preserve">ify IRO-002-1 to require </w:t>
      </w:r>
      <w:r w:rsidRPr="00A01A3B">
        <w:rPr>
          <w:rFonts w:ascii="Times New Roman" w:hAnsi="Times New Roman" w:cs="Times New Roman"/>
          <w:sz w:val="24"/>
          <w:szCs w:val="24"/>
        </w:rPr>
        <w:t>a minimum set of capabilities that must be made available to the reliability coordinator to ensure that a reliability coordinator has the capabilities it needs to perform its functions. n7 With respect to IRO-003-2, the Commission directed the ERO to develop a modification to create criteria to define the term "critical facilities" in a reliab</w:t>
      </w:r>
      <w:r>
        <w:rPr>
          <w:rFonts w:ascii="Times New Roman" w:hAnsi="Times New Roman" w:cs="Times New Roman"/>
          <w:sz w:val="24"/>
          <w:szCs w:val="24"/>
        </w:rPr>
        <w:t xml:space="preserve">ility coordinator's </w:t>
      </w:r>
      <w:r w:rsidRPr="00A01A3B">
        <w:rPr>
          <w:rFonts w:ascii="Times New Roman" w:hAnsi="Times New Roman" w:cs="Times New Roman"/>
          <w:sz w:val="24"/>
          <w:szCs w:val="24"/>
        </w:rPr>
        <w:t xml:space="preserve">area and its adjacent systems. n8 The Commission also directed the ERO to modify IRO-004-1 to require the next-day analysis to identify control actions that can be implemented and effective within 30 minutes after a contingency. In addition, the Commission directed the ERO to consider adding Measures and Levels of Non-Compliance to Reliability Standards IRO-004-1 and IRO-005-1 that are commensurate with the magnitude, duration, frequency and causes of the violations and whether these occur during normal or contingency conditions. n9 </w:t>
      </w:r>
    </w:p>
    <w:p w:rsidR="00A01A3B" w:rsidRDefault="00A01A3B" w:rsidP="00A01A3B">
      <w:pPr>
        <w:rPr>
          <w:rFonts w:ascii="Times New Roman" w:hAnsi="Times New Roman" w:cs="Times New Roman"/>
          <w:sz w:val="24"/>
          <w:szCs w:val="24"/>
        </w:rPr>
      </w:pPr>
    </w:p>
    <w:p w:rsid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14. The proposed term "Real-time Assessment" is defined as "[a]n examination of existing and expected system conditions, </w:t>
      </w:r>
      <w:r>
        <w:rPr>
          <w:rFonts w:ascii="Times New Roman" w:hAnsi="Times New Roman" w:cs="Times New Roman"/>
          <w:sz w:val="24"/>
          <w:szCs w:val="24"/>
        </w:rPr>
        <w:t xml:space="preserve">conducted by collecting </w:t>
      </w:r>
      <w:r w:rsidRPr="00A01A3B">
        <w:rPr>
          <w:rFonts w:ascii="Times New Roman" w:hAnsi="Times New Roman" w:cs="Times New Roman"/>
          <w:sz w:val="24"/>
          <w:szCs w:val="24"/>
        </w:rPr>
        <w:t>and reviewing immediately available data." NERC states that the purpose of the new term is to assure that the reliability coordinator is required to conduct a real-time assessment, including situations in which the reliability coordinator is operating without its primary analysis facilities and has implemented the work-around requirements of IRO-002-2, Requirement R8.</w:t>
      </w:r>
    </w:p>
    <w:p w:rsidR="00A01A3B" w:rsidRDefault="00A01A3B" w:rsidP="00A01A3B">
      <w:pPr>
        <w:rPr>
          <w:rFonts w:ascii="Times New Roman" w:hAnsi="Times New Roman" w:cs="Times New Roman"/>
          <w:sz w:val="24"/>
          <w:szCs w:val="24"/>
        </w:rPr>
      </w:pPr>
    </w:p>
    <w:p w:rsid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A01A3B" w:rsidRDefault="00A01A3B" w:rsidP="00A01A3B">
      <w:pPr>
        <w:rPr>
          <w:rFonts w:ascii="Times New Roman" w:hAnsi="Times New Roman" w:cs="Times New Roman"/>
          <w:sz w:val="24"/>
          <w:szCs w:val="24"/>
        </w:rPr>
      </w:pP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40. NERC and others suggest that these Reliability Standards are not intended to remove all responsibility for the analysis and monitoring SOLs from the reliability coordinator. We agree. These Reliability Standards generally establish a clear distinction of primary responsibility for SOLs and IROLs between the transmission operator and reliability coordinator respectively. As NERC notes, however, the reliability coordinator will continue to have the ability and the responsibility to analyze and monitor SOLs that could turn into IROLs. For example, Requirements R5 and R6 of Reliability Standard IRO-002-2 require the reliability coordinator to monitor the important elements that could be critical to SOLs and IROLs within the reliability coordinator's area and surrounding reliability coordinator areas. In addition, the proposed IRO Reliability Standards require the reliability coordinator to conduct Operational Planning Analyses and Real-time Assessments of its reliability coordinator area. As NERC explained, the Operational Planning Analyses look at the expected system conditions and potential reliability impacts, with a focus on [**36]  any impacts that affect the Wide-Area. Although a transmission operator lacks the tools to predict the impact on the surrounding transmission operator areas due to any changes in flow between inter-area facilities, a reliability coordinator addresses these facilities in its Wide-Area modeling capabilities.</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 </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41. As the Commission noted in its NOPR, Reliability Standard IRO-002-2 continues to require each reliability coordinator to monitor SOLs other than IROLs both within its reliability coordinator area and in surrounding reliability coordinator areas. Specifically, under Requirement R4 of IRO-002-2, each reliability coordinator must have detailed real-time monitoring capability of its reliability coordinator area and sufficient monitoring capability of its surrounding reliability coordinator areas to ensure that potential or actual SOL or IROL violations are identified and analyzed. In addition, under Requirement R5, each reliability coordinator must monitor bulk electric system elements such as generators, transmission lines, buses, transformers and breakers that could result in SOL or IROL violations within its reliability coordinator area. Further, as the Commission noted in [**37]  the NOPR, the reliability coordinator must resolve potential or actual violations of SOL ratings by implementing a local or area-wide transmission loading relief procedure under Reliability Standard IRO-006-4.1.</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 </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42. Nevertheless, as noted by NERC and other commenters, there exists a subset of "grid-impactive" SOLs other than IROLs that the Commission believes may warrant closer analysis by the reliability coordinator, in addition to the analysis being conducted by the transmission operator, that focuses on whether these particular "grid-impactive" SOLs could become IROLs. The Commission believes that there can be considerable benefit derived from some overlap in the responsibility for analyzing and monitoring these "grid-impactive" SOLs since, by definition, every IROL emanated from an SOL. While the proposed Reliability Standards continue to commit the reliability coordinator to the analysis and monitoring of SOLs that may become IROLs, a subset of SOLs, such as these "grid-impactive" SOLs, may deserve a more defined analysis and monitoring role on the part of the reliability coordinator.</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 </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43. We acknowledge NERC's and industry's continuing efforts to improve the clarity of standard requirements regarding SOLs through the Real-time Operations Standard Drafting Team (Project 2007-03). We believe that the issues concerning the analysis and monitoring of "grid-impactive" SOLs that we note here can be raised and considered in this or other ongoing projects. NERC comments that it is working on Project 2007-03 to develop revisions to the TOP Reliability Standards that require transmission operators to perform operational planning analyses for their local areas. NERC also comments that this project is also considering revisions that would require that SOL limits in adjoining areas be observed. In addition, there are other open projects, such as Project 2006-06 -- Reliability Coordination, which is analyzing appropriate reliability coordinator functions and responsibilities. In consideration of these ongoing efforts, we will not direct specific modifications to these Reliability Standards and, rather, accept NERC's commitment to exercise its technical expertise to study these issues and develop appropriate revisions to applicable Standards as may be necessary.</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 </w:t>
      </w:r>
    </w:p>
    <w:p w:rsid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44. Because the study and monitoring of SOLs and IROLs is an issue at the very core of Bulk-Power [**39]  System reliability, the Commission agrees with EEI that the NERC Reliability Coordinators Working Group should engage the issues raised in this proceeding with NERC stakeholders, including the NERC Planning and Operating committees, to determine whether a need exists to further refine the delineation of responsibilities between the reliability coordinator and transmission operator for analyzing a class of "grid-impactive" SOLs. Depending on the results of that review, we further encourage NERC, working through its standard development process, to develop appropriate modifications to these and any other related Reliability Standards as necessary.</w:t>
      </w:r>
    </w:p>
    <w:p w:rsidR="00732DEB" w:rsidRDefault="00732DEB" w:rsidP="00A01A3B">
      <w:pPr>
        <w:rPr>
          <w:rFonts w:ascii="Times New Roman" w:hAnsi="Times New Roman" w:cs="Times New Roman"/>
          <w:sz w:val="24"/>
          <w:szCs w:val="24"/>
        </w:rPr>
      </w:pPr>
    </w:p>
    <w:p w:rsidR="00732DEB" w:rsidRPr="00A01A3B" w:rsidRDefault="00732DEB" w:rsidP="00A01A3B">
      <w:pPr>
        <w:rPr>
          <w:rFonts w:ascii="Times New Roman" w:hAnsi="Times New Roman" w:cs="Times New Roman"/>
          <w:sz w:val="24"/>
          <w:szCs w:val="24"/>
        </w:rPr>
      </w:pPr>
      <w:r w:rsidRPr="00732DEB">
        <w:rPr>
          <w:rFonts w:ascii="Times New Roman" w:hAnsi="Times New Roman" w:cs="Times New Roman"/>
          <w:sz w:val="24"/>
          <w:szCs w:val="24"/>
        </w:rPr>
        <w:t>74. The Commission approves new Reliability Standards IRO-008-1, IRO-009-1, and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533105" w:rsidRDefault="00533105">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Pr="0009057C" w:rsidRDefault="00533105" w:rsidP="00533105">
      <w:pPr>
        <w:rPr>
          <w:rFonts w:ascii="Times New Roman" w:hAnsi="Times New Roman" w:cs="Times New Roman"/>
          <w:b/>
          <w:sz w:val="24"/>
          <w:szCs w:val="24"/>
        </w:rPr>
      </w:pPr>
      <w:r>
        <w:rPr>
          <w:rFonts w:ascii="Times New Roman" w:hAnsi="Times New Roman" w:cs="Times New Roman"/>
          <w:b/>
          <w:sz w:val="24"/>
          <w:szCs w:val="24"/>
        </w:rPr>
        <w:t>Revision History</w:t>
      </w:r>
    </w:p>
    <w:p w:rsidR="00533105" w:rsidRDefault="00533105" w:rsidP="0053310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4950"/>
      </w:tblGrid>
      <w:tr w:rsidR="00533105" w:rsidRPr="00B2607F" w:rsidTr="00911D12">
        <w:tc>
          <w:tcPr>
            <w:tcW w:w="1016"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33105" w:rsidRPr="00B2607F" w:rsidTr="00911D12">
        <w:tc>
          <w:tcPr>
            <w:tcW w:w="1016" w:type="dxa"/>
          </w:tcPr>
          <w:p w:rsidR="00533105" w:rsidRPr="00B2607F" w:rsidRDefault="00533105" w:rsidP="000B26F9">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1F065A">
              <w:rPr>
                <w:rFonts w:ascii="Times New Roman" w:hAnsi="Times New Roman" w:cs="Times New Roman"/>
                <w:sz w:val="24"/>
                <w:szCs w:val="24"/>
              </w:rPr>
              <w:t>, added Compliance Assessment Approach to R2, R3 and R9</w:t>
            </w:r>
          </w:p>
        </w:tc>
      </w:tr>
      <w:tr w:rsidR="00CC774F" w:rsidTr="00911D12">
        <w:tc>
          <w:tcPr>
            <w:tcW w:w="1016" w:type="dxa"/>
            <w:tcBorders>
              <w:top w:val="single" w:sz="4" w:space="0" w:color="000000"/>
              <w:left w:val="single" w:sz="4" w:space="0" w:color="000000"/>
              <w:bottom w:val="single" w:sz="4" w:space="0" w:color="000000"/>
              <w:right w:val="single" w:sz="4" w:space="0" w:color="000000"/>
            </w:tcBorders>
          </w:tcPr>
          <w:p w:rsidR="00CC774F" w:rsidRDefault="00CC774F" w:rsidP="00C86ED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533105" w:rsidRPr="00B2607F" w:rsidTr="00911D12">
        <w:tc>
          <w:tcPr>
            <w:tcW w:w="1016" w:type="dxa"/>
          </w:tcPr>
          <w:p w:rsidR="00533105" w:rsidRPr="00B2607F" w:rsidRDefault="00C022B3" w:rsidP="000B26F9">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533105" w:rsidRPr="00B2607F" w:rsidRDefault="00911D12" w:rsidP="000B26F9">
            <w:pPr>
              <w:rPr>
                <w:rFonts w:ascii="Times New Roman" w:hAnsi="Times New Roman" w:cs="Times New Roman"/>
                <w:sz w:val="24"/>
                <w:szCs w:val="24"/>
              </w:rPr>
            </w:pPr>
            <w:r>
              <w:rPr>
                <w:rFonts w:ascii="Times New Roman" w:hAnsi="Times New Roman" w:cs="Times New Roman"/>
                <w:sz w:val="24"/>
                <w:szCs w:val="24"/>
              </w:rPr>
              <w:t xml:space="preserve">September </w:t>
            </w:r>
            <w:r w:rsidR="00C022B3">
              <w:rPr>
                <w:rFonts w:ascii="Times New Roman" w:hAnsi="Times New Roman" w:cs="Times New Roman"/>
                <w:sz w:val="24"/>
                <w:szCs w:val="24"/>
              </w:rPr>
              <w:t xml:space="preserve"> 2011</w:t>
            </w:r>
          </w:p>
        </w:tc>
        <w:tc>
          <w:tcPr>
            <w:tcW w:w="2520" w:type="dxa"/>
          </w:tcPr>
          <w:p w:rsidR="00533105" w:rsidRPr="00B2607F" w:rsidRDefault="00C022B3" w:rsidP="000B26F9">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533105" w:rsidRPr="00B2607F" w:rsidRDefault="00C022B3" w:rsidP="000B26F9">
            <w:pPr>
              <w:rPr>
                <w:rFonts w:ascii="Times New Roman" w:hAnsi="Times New Roman" w:cs="Times New Roman"/>
                <w:sz w:val="24"/>
                <w:szCs w:val="24"/>
              </w:rPr>
            </w:pPr>
            <w:r>
              <w:rPr>
                <w:rFonts w:ascii="Times New Roman" w:hAnsi="Times New Roman" w:cs="Times New Roman"/>
                <w:sz w:val="24"/>
                <w:szCs w:val="24"/>
              </w:rPr>
              <w:t>Deleted R2</w:t>
            </w:r>
          </w:p>
        </w:tc>
      </w:tr>
      <w:tr w:rsidR="00533105" w:rsidRPr="00B2607F" w:rsidTr="00911D12">
        <w:tc>
          <w:tcPr>
            <w:tcW w:w="1016" w:type="dxa"/>
          </w:tcPr>
          <w:p w:rsidR="00533105" w:rsidRPr="00B2607F" w:rsidRDefault="00A01A3B" w:rsidP="000B26F9">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533105" w:rsidRPr="00B2607F" w:rsidRDefault="00A01A3B" w:rsidP="000B26F9">
            <w:pPr>
              <w:rPr>
                <w:rFonts w:ascii="Times New Roman" w:hAnsi="Times New Roman" w:cs="Times New Roman"/>
                <w:sz w:val="24"/>
                <w:szCs w:val="24"/>
              </w:rPr>
            </w:pPr>
            <w:r>
              <w:rPr>
                <w:rFonts w:ascii="Times New Roman" w:hAnsi="Times New Roman" w:cs="Times New Roman"/>
                <w:sz w:val="24"/>
                <w:szCs w:val="24"/>
              </w:rPr>
              <w:t>October 5, 2011</w:t>
            </w:r>
          </w:p>
        </w:tc>
        <w:tc>
          <w:tcPr>
            <w:tcW w:w="2520" w:type="dxa"/>
          </w:tcPr>
          <w:p w:rsidR="00533105" w:rsidRPr="00B2607F" w:rsidRDefault="00A01A3B" w:rsidP="000B26F9">
            <w:pPr>
              <w:rPr>
                <w:rFonts w:ascii="Times New Roman" w:hAnsi="Times New Roman" w:cs="Times New Roman"/>
                <w:sz w:val="24"/>
                <w:szCs w:val="24"/>
              </w:rPr>
            </w:pPr>
            <w:r>
              <w:rPr>
                <w:rFonts w:ascii="Times New Roman" w:hAnsi="Times New Roman" w:cs="Times New Roman"/>
                <w:sz w:val="24"/>
                <w:szCs w:val="24"/>
              </w:rPr>
              <w:t>NERC Legal</w:t>
            </w:r>
          </w:p>
        </w:tc>
        <w:tc>
          <w:tcPr>
            <w:tcW w:w="4950" w:type="dxa"/>
          </w:tcPr>
          <w:p w:rsidR="00533105" w:rsidRPr="00B2607F" w:rsidRDefault="00A01A3B" w:rsidP="000B26F9">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5, 2011.</w:t>
            </w:r>
          </w:p>
        </w:tc>
      </w:tr>
      <w:tr w:rsidR="00533105" w:rsidRPr="00B2607F" w:rsidTr="00911D12">
        <w:tc>
          <w:tcPr>
            <w:tcW w:w="1016" w:type="dxa"/>
          </w:tcPr>
          <w:p w:rsidR="00533105" w:rsidRPr="00B2607F" w:rsidRDefault="00533105" w:rsidP="000B26F9">
            <w:pPr>
              <w:jc w:val="center"/>
              <w:rPr>
                <w:rFonts w:ascii="Times New Roman" w:hAnsi="Times New Roman" w:cs="Times New Roman"/>
                <w:sz w:val="24"/>
                <w:szCs w:val="24"/>
              </w:rPr>
            </w:pPr>
          </w:p>
        </w:tc>
        <w:tc>
          <w:tcPr>
            <w:tcW w:w="1882" w:type="dxa"/>
          </w:tcPr>
          <w:p w:rsidR="00533105" w:rsidRPr="00B2607F" w:rsidRDefault="00533105" w:rsidP="000B26F9">
            <w:pPr>
              <w:rPr>
                <w:rFonts w:ascii="Times New Roman" w:hAnsi="Times New Roman" w:cs="Times New Roman"/>
                <w:sz w:val="24"/>
                <w:szCs w:val="24"/>
              </w:rPr>
            </w:pPr>
          </w:p>
        </w:tc>
        <w:tc>
          <w:tcPr>
            <w:tcW w:w="252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r w:rsidR="00533105" w:rsidRPr="00B2607F" w:rsidTr="00911D12">
        <w:tc>
          <w:tcPr>
            <w:tcW w:w="1016" w:type="dxa"/>
          </w:tcPr>
          <w:p w:rsidR="00533105" w:rsidRPr="00B2607F" w:rsidRDefault="00533105" w:rsidP="000B26F9">
            <w:pPr>
              <w:jc w:val="center"/>
              <w:rPr>
                <w:rFonts w:ascii="Times New Roman" w:hAnsi="Times New Roman" w:cs="Times New Roman"/>
                <w:sz w:val="24"/>
                <w:szCs w:val="24"/>
              </w:rPr>
            </w:pPr>
          </w:p>
        </w:tc>
        <w:tc>
          <w:tcPr>
            <w:tcW w:w="1882" w:type="dxa"/>
          </w:tcPr>
          <w:p w:rsidR="00533105" w:rsidRPr="00B2607F" w:rsidRDefault="00533105" w:rsidP="000B26F9">
            <w:pPr>
              <w:rPr>
                <w:rFonts w:ascii="Times New Roman" w:hAnsi="Times New Roman" w:cs="Times New Roman"/>
                <w:sz w:val="24"/>
                <w:szCs w:val="24"/>
              </w:rPr>
            </w:pPr>
          </w:p>
        </w:tc>
        <w:tc>
          <w:tcPr>
            <w:tcW w:w="252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r w:rsidR="00533105" w:rsidRPr="00B2607F" w:rsidTr="00911D12">
        <w:tc>
          <w:tcPr>
            <w:tcW w:w="1016" w:type="dxa"/>
          </w:tcPr>
          <w:p w:rsidR="00533105" w:rsidRPr="00B2607F" w:rsidRDefault="00533105" w:rsidP="000B26F9">
            <w:pPr>
              <w:jc w:val="center"/>
              <w:rPr>
                <w:rFonts w:ascii="Times New Roman" w:hAnsi="Times New Roman" w:cs="Times New Roman"/>
                <w:sz w:val="24"/>
                <w:szCs w:val="24"/>
              </w:rPr>
            </w:pPr>
          </w:p>
        </w:tc>
        <w:tc>
          <w:tcPr>
            <w:tcW w:w="1882" w:type="dxa"/>
          </w:tcPr>
          <w:p w:rsidR="00533105" w:rsidRPr="00B2607F" w:rsidRDefault="00533105" w:rsidP="000B26F9">
            <w:pPr>
              <w:rPr>
                <w:rFonts w:ascii="Times New Roman" w:hAnsi="Times New Roman" w:cs="Times New Roman"/>
                <w:sz w:val="24"/>
                <w:szCs w:val="24"/>
              </w:rPr>
            </w:pPr>
          </w:p>
        </w:tc>
        <w:tc>
          <w:tcPr>
            <w:tcW w:w="252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bl>
    <w:p w:rsidR="00533105" w:rsidRPr="00A81A30" w:rsidRDefault="00533105">
      <w:pPr>
        <w:rPr>
          <w:rFonts w:ascii="Times New Roman" w:hAnsi="Times New Roman" w:cs="Times New Roman"/>
          <w:sz w:val="24"/>
          <w:szCs w:val="24"/>
        </w:rPr>
      </w:pPr>
    </w:p>
    <w:sectPr w:rsidR="00533105" w:rsidRPr="00A81A30" w:rsidSect="006C6320">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E7D" w:rsidRDefault="00076E7D">
      <w:r>
        <w:separator/>
      </w:r>
    </w:p>
  </w:endnote>
  <w:endnote w:type="continuationSeparator" w:id="0">
    <w:p w:rsidR="00076E7D" w:rsidRDefault="0007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192" w:rsidRDefault="006431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8D4" w:rsidRPr="00AE491F" w:rsidRDefault="008E78D4" w:rsidP="00992C0E">
    <w:pPr>
      <w:widowControl w:val="0"/>
      <w:spacing w:line="31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NERC Compliance Questionnaire and Reliability Standard Audit Worksheet </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Compliance Enforcement Authority: _____________</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Registered Entity:___________________</w:t>
    </w:r>
    <w:r w:rsidRPr="00AE491F">
      <w:rPr>
        <w:rFonts w:ascii="Times New Roman" w:hAnsi="Times New Roman" w:cs="Verdana"/>
        <w:color w:val="000000"/>
        <w:sz w:val="18"/>
        <w:szCs w:val="18"/>
      </w:rPr>
      <w:tab/>
    </w:r>
    <w:r w:rsidRPr="00AE491F">
      <w:rPr>
        <w:rFonts w:ascii="Times New Roman" w:hAnsi="Times New Roman" w:cs="Verdana"/>
        <w:color w:val="000000"/>
        <w:sz w:val="18"/>
        <w:szCs w:val="18"/>
      </w:rPr>
      <w:tab/>
      <w:t xml:space="preserve">__ </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NCR Number:______________________ </w:t>
    </w:r>
  </w:p>
  <w:p w:rsidR="008E78D4"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Compliance Assessment Date:_____________ </w:t>
    </w:r>
  </w:p>
  <w:p w:rsidR="008E78D4" w:rsidRPr="00872AF8" w:rsidRDefault="008E78D4" w:rsidP="00486B6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02</w:t>
    </w:r>
    <w:r w:rsidRPr="00872AF8">
      <w:rPr>
        <w:rFonts w:ascii="Times New Roman" w:hAnsi="Times New Roman"/>
        <w:sz w:val="18"/>
        <w:szCs w:val="18"/>
      </w:rPr>
      <w:t>-</w:t>
    </w:r>
    <w:r w:rsidR="006F60BF">
      <w:rPr>
        <w:rFonts w:ascii="Times New Roman" w:hAnsi="Times New Roman"/>
        <w:sz w:val="18"/>
        <w:szCs w:val="18"/>
      </w:rPr>
      <w:t>2</w:t>
    </w:r>
    <w:r w:rsidR="0089362F">
      <w:rPr>
        <w:rFonts w:ascii="Times New Roman" w:hAnsi="Times New Roman"/>
        <w:sz w:val="18"/>
        <w:szCs w:val="18"/>
      </w:rPr>
      <w:t>_201</w:t>
    </w:r>
    <w:r w:rsidR="00CC774F">
      <w:rPr>
        <w:rFonts w:ascii="Times New Roman" w:hAnsi="Times New Roman"/>
        <w:sz w:val="18"/>
        <w:szCs w:val="18"/>
      </w:rPr>
      <w:t>1</w:t>
    </w:r>
    <w:r w:rsidRPr="00872AF8">
      <w:rPr>
        <w:rFonts w:ascii="Times New Roman" w:hAnsi="Times New Roman"/>
        <w:sz w:val="18"/>
        <w:szCs w:val="18"/>
      </w:rPr>
      <w:t>_v1</w:t>
    </w:r>
  </w:p>
  <w:p w:rsidR="008E78D4" w:rsidRPr="00AE491F" w:rsidRDefault="0089362F" w:rsidP="00486B69">
    <w:pPr>
      <w:widowControl w:val="0"/>
      <w:rPr>
        <w:rFonts w:ascii="Times New Roman" w:hAnsi="Times New Roman" w:cs="Verdana"/>
        <w:color w:val="000000"/>
        <w:sz w:val="18"/>
        <w:szCs w:val="18"/>
      </w:rPr>
    </w:pPr>
    <w:r>
      <w:rPr>
        <w:rFonts w:ascii="Times New Roman" w:hAnsi="Times New Roman" w:cs="Times New Roman"/>
        <w:color w:val="000000"/>
        <w:sz w:val="18"/>
        <w:szCs w:val="18"/>
      </w:rPr>
      <w:t xml:space="preserve">Revision Date: </w:t>
    </w:r>
    <w:r w:rsidR="00911D12">
      <w:rPr>
        <w:rFonts w:ascii="Times New Roman" w:hAnsi="Times New Roman" w:cs="Times New Roman"/>
        <w:color w:val="000000"/>
        <w:sz w:val="18"/>
        <w:szCs w:val="18"/>
      </w:rPr>
      <w:t xml:space="preserve">September </w:t>
    </w:r>
    <w:r w:rsidR="00CC774F">
      <w:rPr>
        <w:rFonts w:ascii="Times New Roman" w:hAnsi="Times New Roman" w:cs="Times New Roman"/>
        <w:color w:val="000000"/>
        <w:sz w:val="18"/>
        <w:szCs w:val="18"/>
      </w:rPr>
      <w:t>2011</w:t>
    </w:r>
  </w:p>
  <w:p w:rsidR="008E78D4" w:rsidRPr="00AE491F" w:rsidRDefault="00F01C6E" w:rsidP="00D046FE">
    <w:pPr>
      <w:widowControl w:val="0"/>
      <w:spacing w:line="244" w:lineRule="exact"/>
      <w:jc w:val="center"/>
      <w:rPr>
        <w:rFonts w:ascii="Times New Roman" w:hAnsi="Times New Roman"/>
      </w:rPr>
    </w:pPr>
    <w:r w:rsidRPr="00AE491F">
      <w:rPr>
        <w:rStyle w:val="PageNumber"/>
        <w:rFonts w:ascii="Times New Roman" w:hAnsi="Times New Roman"/>
      </w:rPr>
      <w:fldChar w:fldCharType="begin"/>
    </w:r>
    <w:r w:rsidR="008E78D4" w:rsidRPr="00AE491F">
      <w:rPr>
        <w:rStyle w:val="PageNumber"/>
        <w:rFonts w:ascii="Times New Roman" w:hAnsi="Times New Roman"/>
      </w:rPr>
      <w:instrText xml:space="preserve"> PAGE </w:instrText>
    </w:r>
    <w:r w:rsidRPr="00AE491F">
      <w:rPr>
        <w:rStyle w:val="PageNumber"/>
        <w:rFonts w:ascii="Times New Roman" w:hAnsi="Times New Roman"/>
      </w:rPr>
      <w:fldChar w:fldCharType="separate"/>
    </w:r>
    <w:r w:rsidR="00A04FAB">
      <w:rPr>
        <w:rStyle w:val="PageNumber"/>
        <w:rFonts w:ascii="Times New Roman" w:hAnsi="Times New Roman"/>
        <w:noProof/>
      </w:rPr>
      <w:t>1</w:t>
    </w:r>
    <w:r w:rsidRPr="00AE491F">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192" w:rsidRDefault="006431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E7D" w:rsidRDefault="00076E7D">
      <w:r>
        <w:separator/>
      </w:r>
    </w:p>
  </w:footnote>
  <w:footnote w:type="continuationSeparator" w:id="0">
    <w:p w:rsidR="00076E7D" w:rsidRDefault="00076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192" w:rsidRDefault="006431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8D4" w:rsidRDefault="008E78D4">
    <w:pPr>
      <w:widowControl w:val="0"/>
      <w:spacing w:line="240" w:lineRule="exact"/>
      <w:rPr>
        <w:rFonts w:cs="Times New Roman"/>
      </w:rPr>
    </w:pPr>
  </w:p>
  <w:p w:rsidR="008E78D4" w:rsidRPr="006813F3" w:rsidRDefault="008E78D4" w:rsidP="00CC774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E78D4" w:rsidRPr="006813F3" w:rsidRDefault="00643192" w:rsidP="00CC774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E78D4" w:rsidRDefault="000B7CF1">
    <w:pPr>
      <w:widowControl w:val="0"/>
      <w:spacing w:before="66"/>
      <w:rPr>
        <w:rFonts w:cs="Times New Roman"/>
      </w:rPr>
    </w:pPr>
    <w:r w:rsidRPr="00F01C6E">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E78D4" w:rsidRDefault="008E78D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192" w:rsidRDefault="006431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6798BE2C"/>
    <w:lvl w:ilvl="0">
      <w:start w:val="1"/>
      <w:numFmt w:val="decimal"/>
      <w:pStyle w:val="Requirement"/>
      <w:lvlText w:val="R%1."/>
      <w:lvlJc w:val="left"/>
      <w:pPr>
        <w:tabs>
          <w:tab w:val="num" w:pos="936"/>
        </w:tabs>
        <w:ind w:left="936" w:hanging="576"/>
      </w:pPr>
      <w:rPr>
        <w:rFonts w:hint="default"/>
        <w:b/>
        <w:i w:val="0"/>
        <w:color w:val="auto"/>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E0B"/>
    <w:rsid w:val="00001258"/>
    <w:rsid w:val="0002324E"/>
    <w:rsid w:val="00063E8A"/>
    <w:rsid w:val="00076E7D"/>
    <w:rsid w:val="000930A9"/>
    <w:rsid w:val="00096FCD"/>
    <w:rsid w:val="000B0B0E"/>
    <w:rsid w:val="000B26F9"/>
    <w:rsid w:val="000B7CF1"/>
    <w:rsid w:val="00154466"/>
    <w:rsid w:val="00155CBC"/>
    <w:rsid w:val="00161B01"/>
    <w:rsid w:val="0017021A"/>
    <w:rsid w:val="001853E9"/>
    <w:rsid w:val="0019357B"/>
    <w:rsid w:val="001C5937"/>
    <w:rsid w:val="001D60ED"/>
    <w:rsid w:val="001F065A"/>
    <w:rsid w:val="0025106C"/>
    <w:rsid w:val="002D0B25"/>
    <w:rsid w:val="002F6EB9"/>
    <w:rsid w:val="002F7491"/>
    <w:rsid w:val="003033AF"/>
    <w:rsid w:val="00320CE0"/>
    <w:rsid w:val="003325B7"/>
    <w:rsid w:val="00336139"/>
    <w:rsid w:val="00361C8F"/>
    <w:rsid w:val="00383352"/>
    <w:rsid w:val="00385840"/>
    <w:rsid w:val="003A3904"/>
    <w:rsid w:val="003A723C"/>
    <w:rsid w:val="003F32E8"/>
    <w:rsid w:val="00404C4D"/>
    <w:rsid w:val="0040526A"/>
    <w:rsid w:val="00426416"/>
    <w:rsid w:val="004273EB"/>
    <w:rsid w:val="00467FCD"/>
    <w:rsid w:val="00486B69"/>
    <w:rsid w:val="0049668D"/>
    <w:rsid w:val="004C034F"/>
    <w:rsid w:val="004E10DC"/>
    <w:rsid w:val="004F4C6F"/>
    <w:rsid w:val="0050684B"/>
    <w:rsid w:val="00533105"/>
    <w:rsid w:val="00565634"/>
    <w:rsid w:val="00582943"/>
    <w:rsid w:val="005D1BF9"/>
    <w:rsid w:val="006203FA"/>
    <w:rsid w:val="00643192"/>
    <w:rsid w:val="00653194"/>
    <w:rsid w:val="006710C0"/>
    <w:rsid w:val="0067443E"/>
    <w:rsid w:val="006903ED"/>
    <w:rsid w:val="006910F5"/>
    <w:rsid w:val="00697E19"/>
    <w:rsid w:val="006C6320"/>
    <w:rsid w:val="006F60BF"/>
    <w:rsid w:val="00732DEB"/>
    <w:rsid w:val="00796399"/>
    <w:rsid w:val="007C6C5B"/>
    <w:rsid w:val="007D1035"/>
    <w:rsid w:val="008020F6"/>
    <w:rsid w:val="00834231"/>
    <w:rsid w:val="00841F7B"/>
    <w:rsid w:val="00844395"/>
    <w:rsid w:val="00880C60"/>
    <w:rsid w:val="0089362F"/>
    <w:rsid w:val="008B200E"/>
    <w:rsid w:val="008E5237"/>
    <w:rsid w:val="008E78D4"/>
    <w:rsid w:val="008F0BCA"/>
    <w:rsid w:val="008F3634"/>
    <w:rsid w:val="008F6B1C"/>
    <w:rsid w:val="00911D12"/>
    <w:rsid w:val="00922065"/>
    <w:rsid w:val="00957C96"/>
    <w:rsid w:val="00977807"/>
    <w:rsid w:val="009852D3"/>
    <w:rsid w:val="00992C0E"/>
    <w:rsid w:val="009B3C2D"/>
    <w:rsid w:val="009E1650"/>
    <w:rsid w:val="009E6126"/>
    <w:rsid w:val="009F2E0B"/>
    <w:rsid w:val="00A01A3B"/>
    <w:rsid w:val="00A04FAB"/>
    <w:rsid w:val="00A1694E"/>
    <w:rsid w:val="00A20FEB"/>
    <w:rsid w:val="00A72617"/>
    <w:rsid w:val="00A72BD8"/>
    <w:rsid w:val="00A81A30"/>
    <w:rsid w:val="00AE491F"/>
    <w:rsid w:val="00B8127B"/>
    <w:rsid w:val="00BE0A20"/>
    <w:rsid w:val="00C006EF"/>
    <w:rsid w:val="00C022B3"/>
    <w:rsid w:val="00C03544"/>
    <w:rsid w:val="00C15E88"/>
    <w:rsid w:val="00C27BAA"/>
    <w:rsid w:val="00C35962"/>
    <w:rsid w:val="00C4487A"/>
    <w:rsid w:val="00C57E6C"/>
    <w:rsid w:val="00C86ED0"/>
    <w:rsid w:val="00CA4845"/>
    <w:rsid w:val="00CB0E8B"/>
    <w:rsid w:val="00CC774F"/>
    <w:rsid w:val="00CD389B"/>
    <w:rsid w:val="00D046FE"/>
    <w:rsid w:val="00D12344"/>
    <w:rsid w:val="00D26E6E"/>
    <w:rsid w:val="00D37863"/>
    <w:rsid w:val="00DB43D3"/>
    <w:rsid w:val="00DD35F1"/>
    <w:rsid w:val="00DE1B95"/>
    <w:rsid w:val="00DE3C71"/>
    <w:rsid w:val="00E34ED9"/>
    <w:rsid w:val="00E44FC9"/>
    <w:rsid w:val="00E507C2"/>
    <w:rsid w:val="00E66736"/>
    <w:rsid w:val="00E71FEC"/>
    <w:rsid w:val="00E77B71"/>
    <w:rsid w:val="00E82BF4"/>
    <w:rsid w:val="00E83346"/>
    <w:rsid w:val="00E85890"/>
    <w:rsid w:val="00EB2728"/>
    <w:rsid w:val="00EB4429"/>
    <w:rsid w:val="00EE29D4"/>
    <w:rsid w:val="00F01C6E"/>
    <w:rsid w:val="00F154EA"/>
    <w:rsid w:val="00F2502C"/>
    <w:rsid w:val="00FA3443"/>
    <w:rsid w:val="00FE6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7C767C1B-571F-4034-8FF5-203E1B8E7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65A"/>
    <w:pPr>
      <w:autoSpaceDE w:val="0"/>
      <w:autoSpaceDN w:val="0"/>
      <w:adjustRightInd w:val="0"/>
    </w:pPr>
    <w:rPr>
      <w:rFonts w:ascii="Arial" w:hAnsi="Arial" w:cs="Arial"/>
    </w:rPr>
  </w:style>
  <w:style w:type="paragraph" w:styleId="Heading1">
    <w:name w:val="heading 1"/>
    <w:basedOn w:val="Normal"/>
    <w:next w:val="Normal"/>
    <w:link w:val="Heading1Char"/>
    <w:qFormat/>
    <w:rsid w:val="008E78D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6C6320"/>
    <w:pPr>
      <w:widowControl w:val="0"/>
      <w:tabs>
        <w:tab w:val="center" w:pos="5400"/>
      </w:tabs>
    </w:pPr>
    <w:rPr>
      <w:rFonts w:cs="Times New Roman"/>
    </w:rPr>
  </w:style>
  <w:style w:type="paragraph" w:customStyle="1" w:styleId="Style16">
    <w:name w:val="Style16"/>
    <w:basedOn w:val="Normal"/>
    <w:uiPriority w:val="99"/>
    <w:rsid w:val="006C6320"/>
    <w:pPr>
      <w:widowControl w:val="0"/>
      <w:tabs>
        <w:tab w:val="center" w:pos="5399"/>
      </w:tabs>
    </w:pPr>
    <w:rPr>
      <w:rFonts w:cs="Times New Roman"/>
    </w:rPr>
  </w:style>
  <w:style w:type="paragraph" w:styleId="Header">
    <w:name w:val="header"/>
    <w:basedOn w:val="Normal"/>
    <w:link w:val="HeaderChar"/>
    <w:uiPriority w:val="99"/>
    <w:unhideWhenUsed/>
    <w:rsid w:val="007C6C5B"/>
    <w:pPr>
      <w:tabs>
        <w:tab w:val="center" w:pos="4680"/>
        <w:tab w:val="right" w:pos="9360"/>
      </w:tabs>
    </w:pPr>
  </w:style>
  <w:style w:type="character" w:customStyle="1" w:styleId="HeaderChar">
    <w:name w:val="Header Char"/>
    <w:link w:val="Header"/>
    <w:uiPriority w:val="99"/>
    <w:rsid w:val="007C6C5B"/>
    <w:rPr>
      <w:rFonts w:ascii="Arial" w:hAnsi="Arial" w:cs="Arial"/>
      <w:sz w:val="20"/>
      <w:szCs w:val="20"/>
    </w:rPr>
  </w:style>
  <w:style w:type="paragraph" w:styleId="Footer">
    <w:name w:val="footer"/>
    <w:basedOn w:val="Normal"/>
    <w:link w:val="FooterChar"/>
    <w:uiPriority w:val="99"/>
    <w:unhideWhenUsed/>
    <w:rsid w:val="007C6C5B"/>
    <w:pPr>
      <w:tabs>
        <w:tab w:val="center" w:pos="4680"/>
        <w:tab w:val="right" w:pos="9360"/>
      </w:tabs>
    </w:pPr>
  </w:style>
  <w:style w:type="character" w:customStyle="1" w:styleId="FooterChar">
    <w:name w:val="Footer Char"/>
    <w:link w:val="Footer"/>
    <w:uiPriority w:val="99"/>
    <w:rsid w:val="007C6C5B"/>
    <w:rPr>
      <w:rFonts w:ascii="Arial" w:hAnsi="Arial" w:cs="Arial"/>
      <w:sz w:val="20"/>
      <w:szCs w:val="20"/>
    </w:rPr>
  </w:style>
  <w:style w:type="character" w:styleId="Hyperlink">
    <w:name w:val="Hyperlink"/>
    <w:uiPriority w:val="99"/>
    <w:unhideWhenUsed/>
    <w:rsid w:val="00841F7B"/>
    <w:rPr>
      <w:color w:val="0000FF"/>
      <w:u w:val="single"/>
    </w:rPr>
  </w:style>
  <w:style w:type="paragraph" w:customStyle="1" w:styleId="Requirement">
    <w:name w:val="Requirement"/>
    <w:basedOn w:val="List2"/>
    <w:autoRedefine/>
    <w:rsid w:val="00D26E6E"/>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D26E6E"/>
    <w:pPr>
      <w:ind w:left="720" w:hanging="360"/>
      <w:contextualSpacing/>
    </w:pPr>
  </w:style>
  <w:style w:type="table" w:customStyle="1" w:styleId="LightShading-Accent11">
    <w:name w:val="Light Shading - Accent 11"/>
    <w:basedOn w:val="TableNormal"/>
    <w:uiPriority w:val="60"/>
    <w:rsid w:val="0050684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92C0E"/>
    <w:rPr>
      <w:rFonts w:ascii="Tahoma" w:hAnsi="Tahoma" w:cs="Tahoma"/>
      <w:sz w:val="16"/>
      <w:szCs w:val="16"/>
    </w:rPr>
  </w:style>
  <w:style w:type="character" w:styleId="CommentReference">
    <w:name w:val="annotation reference"/>
    <w:semiHidden/>
    <w:rsid w:val="009E1650"/>
    <w:rPr>
      <w:sz w:val="16"/>
      <w:szCs w:val="16"/>
    </w:rPr>
  </w:style>
  <w:style w:type="paragraph" w:styleId="CommentText">
    <w:name w:val="annotation text"/>
    <w:basedOn w:val="Normal"/>
    <w:semiHidden/>
    <w:rsid w:val="009E1650"/>
  </w:style>
  <w:style w:type="paragraph" w:styleId="CommentSubject">
    <w:name w:val="annotation subject"/>
    <w:basedOn w:val="CommentText"/>
    <w:next w:val="CommentText"/>
    <w:semiHidden/>
    <w:rsid w:val="009E1650"/>
    <w:rPr>
      <w:b/>
      <w:bCs/>
    </w:rPr>
  </w:style>
  <w:style w:type="character" w:styleId="PageNumber">
    <w:name w:val="page number"/>
    <w:basedOn w:val="DefaultParagraphFont"/>
    <w:rsid w:val="00D046FE"/>
  </w:style>
  <w:style w:type="character" w:customStyle="1" w:styleId="Heading1Char">
    <w:name w:val="Heading 1 Char"/>
    <w:link w:val="Heading1"/>
    <w:rsid w:val="008F6B1C"/>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B0E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2028">
      <w:bodyDiv w:val="1"/>
      <w:marLeft w:val="0"/>
      <w:marRight w:val="0"/>
      <w:marTop w:val="0"/>
      <w:marBottom w:val="0"/>
      <w:divBdr>
        <w:top w:val="none" w:sz="0" w:space="0" w:color="auto"/>
        <w:left w:val="none" w:sz="0" w:space="0" w:color="auto"/>
        <w:bottom w:val="none" w:sz="0" w:space="0" w:color="auto"/>
        <w:right w:val="none" w:sz="0" w:space="0" w:color="auto"/>
      </w:divBdr>
    </w:div>
    <w:div w:id="108399773">
      <w:bodyDiv w:val="1"/>
      <w:marLeft w:val="0"/>
      <w:marRight w:val="0"/>
      <w:marTop w:val="0"/>
      <w:marBottom w:val="0"/>
      <w:divBdr>
        <w:top w:val="none" w:sz="0" w:space="0" w:color="auto"/>
        <w:left w:val="none" w:sz="0" w:space="0" w:color="auto"/>
        <w:bottom w:val="none" w:sz="0" w:space="0" w:color="auto"/>
        <w:right w:val="none" w:sz="0" w:space="0" w:color="auto"/>
      </w:divBdr>
    </w:div>
    <w:div w:id="116023897">
      <w:bodyDiv w:val="1"/>
      <w:marLeft w:val="0"/>
      <w:marRight w:val="0"/>
      <w:marTop w:val="0"/>
      <w:marBottom w:val="0"/>
      <w:divBdr>
        <w:top w:val="none" w:sz="0" w:space="0" w:color="auto"/>
        <w:left w:val="none" w:sz="0" w:space="0" w:color="auto"/>
        <w:bottom w:val="none" w:sz="0" w:space="0" w:color="auto"/>
        <w:right w:val="none" w:sz="0" w:space="0" w:color="auto"/>
      </w:divBdr>
    </w:div>
    <w:div w:id="128674837">
      <w:bodyDiv w:val="1"/>
      <w:marLeft w:val="0"/>
      <w:marRight w:val="0"/>
      <w:marTop w:val="0"/>
      <w:marBottom w:val="0"/>
      <w:divBdr>
        <w:top w:val="none" w:sz="0" w:space="0" w:color="auto"/>
        <w:left w:val="none" w:sz="0" w:space="0" w:color="auto"/>
        <w:bottom w:val="none" w:sz="0" w:space="0" w:color="auto"/>
        <w:right w:val="none" w:sz="0" w:space="0" w:color="auto"/>
      </w:divBdr>
    </w:div>
    <w:div w:id="193276860">
      <w:bodyDiv w:val="1"/>
      <w:marLeft w:val="0"/>
      <w:marRight w:val="0"/>
      <w:marTop w:val="0"/>
      <w:marBottom w:val="0"/>
      <w:divBdr>
        <w:top w:val="none" w:sz="0" w:space="0" w:color="auto"/>
        <w:left w:val="none" w:sz="0" w:space="0" w:color="auto"/>
        <w:bottom w:val="none" w:sz="0" w:space="0" w:color="auto"/>
        <w:right w:val="none" w:sz="0" w:space="0" w:color="auto"/>
      </w:divBdr>
    </w:div>
    <w:div w:id="226303592">
      <w:bodyDiv w:val="1"/>
      <w:marLeft w:val="0"/>
      <w:marRight w:val="0"/>
      <w:marTop w:val="0"/>
      <w:marBottom w:val="0"/>
      <w:divBdr>
        <w:top w:val="none" w:sz="0" w:space="0" w:color="auto"/>
        <w:left w:val="none" w:sz="0" w:space="0" w:color="auto"/>
        <w:bottom w:val="none" w:sz="0" w:space="0" w:color="auto"/>
        <w:right w:val="none" w:sz="0" w:space="0" w:color="auto"/>
      </w:divBdr>
    </w:div>
    <w:div w:id="229392427">
      <w:bodyDiv w:val="1"/>
      <w:marLeft w:val="0"/>
      <w:marRight w:val="0"/>
      <w:marTop w:val="0"/>
      <w:marBottom w:val="0"/>
      <w:divBdr>
        <w:top w:val="none" w:sz="0" w:space="0" w:color="auto"/>
        <w:left w:val="none" w:sz="0" w:space="0" w:color="auto"/>
        <w:bottom w:val="none" w:sz="0" w:space="0" w:color="auto"/>
        <w:right w:val="none" w:sz="0" w:space="0" w:color="auto"/>
      </w:divBdr>
    </w:div>
    <w:div w:id="233975988">
      <w:bodyDiv w:val="1"/>
      <w:marLeft w:val="0"/>
      <w:marRight w:val="0"/>
      <w:marTop w:val="0"/>
      <w:marBottom w:val="0"/>
      <w:divBdr>
        <w:top w:val="none" w:sz="0" w:space="0" w:color="auto"/>
        <w:left w:val="none" w:sz="0" w:space="0" w:color="auto"/>
        <w:bottom w:val="none" w:sz="0" w:space="0" w:color="auto"/>
        <w:right w:val="none" w:sz="0" w:space="0" w:color="auto"/>
      </w:divBdr>
    </w:div>
    <w:div w:id="248272954">
      <w:bodyDiv w:val="1"/>
      <w:marLeft w:val="0"/>
      <w:marRight w:val="0"/>
      <w:marTop w:val="0"/>
      <w:marBottom w:val="0"/>
      <w:divBdr>
        <w:top w:val="none" w:sz="0" w:space="0" w:color="auto"/>
        <w:left w:val="none" w:sz="0" w:space="0" w:color="auto"/>
        <w:bottom w:val="none" w:sz="0" w:space="0" w:color="auto"/>
        <w:right w:val="none" w:sz="0" w:space="0" w:color="auto"/>
      </w:divBdr>
    </w:div>
    <w:div w:id="265577505">
      <w:bodyDiv w:val="1"/>
      <w:marLeft w:val="0"/>
      <w:marRight w:val="0"/>
      <w:marTop w:val="0"/>
      <w:marBottom w:val="0"/>
      <w:divBdr>
        <w:top w:val="none" w:sz="0" w:space="0" w:color="auto"/>
        <w:left w:val="none" w:sz="0" w:space="0" w:color="auto"/>
        <w:bottom w:val="none" w:sz="0" w:space="0" w:color="auto"/>
        <w:right w:val="none" w:sz="0" w:space="0" w:color="auto"/>
      </w:divBdr>
    </w:div>
    <w:div w:id="275602150">
      <w:bodyDiv w:val="1"/>
      <w:marLeft w:val="0"/>
      <w:marRight w:val="0"/>
      <w:marTop w:val="0"/>
      <w:marBottom w:val="0"/>
      <w:divBdr>
        <w:top w:val="none" w:sz="0" w:space="0" w:color="auto"/>
        <w:left w:val="none" w:sz="0" w:space="0" w:color="auto"/>
        <w:bottom w:val="none" w:sz="0" w:space="0" w:color="auto"/>
        <w:right w:val="none" w:sz="0" w:space="0" w:color="auto"/>
      </w:divBdr>
    </w:div>
    <w:div w:id="290478947">
      <w:bodyDiv w:val="1"/>
      <w:marLeft w:val="0"/>
      <w:marRight w:val="0"/>
      <w:marTop w:val="0"/>
      <w:marBottom w:val="0"/>
      <w:divBdr>
        <w:top w:val="none" w:sz="0" w:space="0" w:color="auto"/>
        <w:left w:val="none" w:sz="0" w:space="0" w:color="auto"/>
        <w:bottom w:val="none" w:sz="0" w:space="0" w:color="auto"/>
        <w:right w:val="none" w:sz="0" w:space="0" w:color="auto"/>
      </w:divBdr>
    </w:div>
    <w:div w:id="292640583">
      <w:bodyDiv w:val="1"/>
      <w:marLeft w:val="0"/>
      <w:marRight w:val="0"/>
      <w:marTop w:val="0"/>
      <w:marBottom w:val="0"/>
      <w:divBdr>
        <w:top w:val="none" w:sz="0" w:space="0" w:color="auto"/>
        <w:left w:val="none" w:sz="0" w:space="0" w:color="auto"/>
        <w:bottom w:val="none" w:sz="0" w:space="0" w:color="auto"/>
        <w:right w:val="none" w:sz="0" w:space="0" w:color="auto"/>
      </w:divBdr>
    </w:div>
    <w:div w:id="323052292">
      <w:bodyDiv w:val="1"/>
      <w:marLeft w:val="0"/>
      <w:marRight w:val="0"/>
      <w:marTop w:val="0"/>
      <w:marBottom w:val="0"/>
      <w:divBdr>
        <w:top w:val="none" w:sz="0" w:space="0" w:color="auto"/>
        <w:left w:val="none" w:sz="0" w:space="0" w:color="auto"/>
        <w:bottom w:val="none" w:sz="0" w:space="0" w:color="auto"/>
        <w:right w:val="none" w:sz="0" w:space="0" w:color="auto"/>
      </w:divBdr>
    </w:div>
    <w:div w:id="327102561">
      <w:bodyDiv w:val="1"/>
      <w:marLeft w:val="0"/>
      <w:marRight w:val="0"/>
      <w:marTop w:val="0"/>
      <w:marBottom w:val="0"/>
      <w:divBdr>
        <w:top w:val="none" w:sz="0" w:space="0" w:color="auto"/>
        <w:left w:val="none" w:sz="0" w:space="0" w:color="auto"/>
        <w:bottom w:val="none" w:sz="0" w:space="0" w:color="auto"/>
        <w:right w:val="none" w:sz="0" w:space="0" w:color="auto"/>
      </w:divBdr>
    </w:div>
    <w:div w:id="328485634">
      <w:bodyDiv w:val="1"/>
      <w:marLeft w:val="0"/>
      <w:marRight w:val="0"/>
      <w:marTop w:val="0"/>
      <w:marBottom w:val="0"/>
      <w:divBdr>
        <w:top w:val="none" w:sz="0" w:space="0" w:color="auto"/>
        <w:left w:val="none" w:sz="0" w:space="0" w:color="auto"/>
        <w:bottom w:val="none" w:sz="0" w:space="0" w:color="auto"/>
        <w:right w:val="none" w:sz="0" w:space="0" w:color="auto"/>
      </w:divBdr>
    </w:div>
    <w:div w:id="334503110">
      <w:bodyDiv w:val="1"/>
      <w:marLeft w:val="0"/>
      <w:marRight w:val="0"/>
      <w:marTop w:val="0"/>
      <w:marBottom w:val="0"/>
      <w:divBdr>
        <w:top w:val="none" w:sz="0" w:space="0" w:color="auto"/>
        <w:left w:val="none" w:sz="0" w:space="0" w:color="auto"/>
        <w:bottom w:val="none" w:sz="0" w:space="0" w:color="auto"/>
        <w:right w:val="none" w:sz="0" w:space="0" w:color="auto"/>
      </w:divBdr>
    </w:div>
    <w:div w:id="337734958">
      <w:bodyDiv w:val="1"/>
      <w:marLeft w:val="0"/>
      <w:marRight w:val="0"/>
      <w:marTop w:val="0"/>
      <w:marBottom w:val="0"/>
      <w:divBdr>
        <w:top w:val="none" w:sz="0" w:space="0" w:color="auto"/>
        <w:left w:val="none" w:sz="0" w:space="0" w:color="auto"/>
        <w:bottom w:val="none" w:sz="0" w:space="0" w:color="auto"/>
        <w:right w:val="none" w:sz="0" w:space="0" w:color="auto"/>
      </w:divBdr>
    </w:div>
    <w:div w:id="338389738">
      <w:bodyDiv w:val="1"/>
      <w:marLeft w:val="0"/>
      <w:marRight w:val="0"/>
      <w:marTop w:val="0"/>
      <w:marBottom w:val="0"/>
      <w:divBdr>
        <w:top w:val="none" w:sz="0" w:space="0" w:color="auto"/>
        <w:left w:val="none" w:sz="0" w:space="0" w:color="auto"/>
        <w:bottom w:val="none" w:sz="0" w:space="0" w:color="auto"/>
        <w:right w:val="none" w:sz="0" w:space="0" w:color="auto"/>
      </w:divBdr>
    </w:div>
    <w:div w:id="388849644">
      <w:bodyDiv w:val="1"/>
      <w:marLeft w:val="0"/>
      <w:marRight w:val="0"/>
      <w:marTop w:val="0"/>
      <w:marBottom w:val="0"/>
      <w:divBdr>
        <w:top w:val="none" w:sz="0" w:space="0" w:color="auto"/>
        <w:left w:val="none" w:sz="0" w:space="0" w:color="auto"/>
        <w:bottom w:val="none" w:sz="0" w:space="0" w:color="auto"/>
        <w:right w:val="none" w:sz="0" w:space="0" w:color="auto"/>
      </w:divBdr>
    </w:div>
    <w:div w:id="443037629">
      <w:bodyDiv w:val="1"/>
      <w:marLeft w:val="0"/>
      <w:marRight w:val="0"/>
      <w:marTop w:val="0"/>
      <w:marBottom w:val="0"/>
      <w:divBdr>
        <w:top w:val="none" w:sz="0" w:space="0" w:color="auto"/>
        <w:left w:val="none" w:sz="0" w:space="0" w:color="auto"/>
        <w:bottom w:val="none" w:sz="0" w:space="0" w:color="auto"/>
        <w:right w:val="none" w:sz="0" w:space="0" w:color="auto"/>
      </w:divBdr>
    </w:div>
    <w:div w:id="453182543">
      <w:bodyDiv w:val="1"/>
      <w:marLeft w:val="0"/>
      <w:marRight w:val="0"/>
      <w:marTop w:val="0"/>
      <w:marBottom w:val="0"/>
      <w:divBdr>
        <w:top w:val="none" w:sz="0" w:space="0" w:color="auto"/>
        <w:left w:val="none" w:sz="0" w:space="0" w:color="auto"/>
        <w:bottom w:val="none" w:sz="0" w:space="0" w:color="auto"/>
        <w:right w:val="none" w:sz="0" w:space="0" w:color="auto"/>
      </w:divBdr>
    </w:div>
    <w:div w:id="456879773">
      <w:bodyDiv w:val="1"/>
      <w:marLeft w:val="0"/>
      <w:marRight w:val="0"/>
      <w:marTop w:val="0"/>
      <w:marBottom w:val="0"/>
      <w:divBdr>
        <w:top w:val="none" w:sz="0" w:space="0" w:color="auto"/>
        <w:left w:val="none" w:sz="0" w:space="0" w:color="auto"/>
        <w:bottom w:val="none" w:sz="0" w:space="0" w:color="auto"/>
        <w:right w:val="none" w:sz="0" w:space="0" w:color="auto"/>
      </w:divBdr>
    </w:div>
    <w:div w:id="470096127">
      <w:bodyDiv w:val="1"/>
      <w:marLeft w:val="0"/>
      <w:marRight w:val="0"/>
      <w:marTop w:val="0"/>
      <w:marBottom w:val="0"/>
      <w:divBdr>
        <w:top w:val="none" w:sz="0" w:space="0" w:color="auto"/>
        <w:left w:val="none" w:sz="0" w:space="0" w:color="auto"/>
        <w:bottom w:val="none" w:sz="0" w:space="0" w:color="auto"/>
        <w:right w:val="none" w:sz="0" w:space="0" w:color="auto"/>
      </w:divBdr>
    </w:div>
    <w:div w:id="472908437">
      <w:bodyDiv w:val="1"/>
      <w:marLeft w:val="0"/>
      <w:marRight w:val="0"/>
      <w:marTop w:val="0"/>
      <w:marBottom w:val="0"/>
      <w:divBdr>
        <w:top w:val="none" w:sz="0" w:space="0" w:color="auto"/>
        <w:left w:val="none" w:sz="0" w:space="0" w:color="auto"/>
        <w:bottom w:val="none" w:sz="0" w:space="0" w:color="auto"/>
        <w:right w:val="none" w:sz="0" w:space="0" w:color="auto"/>
      </w:divBdr>
    </w:div>
    <w:div w:id="539245038">
      <w:bodyDiv w:val="1"/>
      <w:marLeft w:val="0"/>
      <w:marRight w:val="0"/>
      <w:marTop w:val="0"/>
      <w:marBottom w:val="0"/>
      <w:divBdr>
        <w:top w:val="none" w:sz="0" w:space="0" w:color="auto"/>
        <w:left w:val="none" w:sz="0" w:space="0" w:color="auto"/>
        <w:bottom w:val="none" w:sz="0" w:space="0" w:color="auto"/>
        <w:right w:val="none" w:sz="0" w:space="0" w:color="auto"/>
      </w:divBdr>
    </w:div>
    <w:div w:id="577327613">
      <w:bodyDiv w:val="1"/>
      <w:marLeft w:val="0"/>
      <w:marRight w:val="0"/>
      <w:marTop w:val="0"/>
      <w:marBottom w:val="0"/>
      <w:divBdr>
        <w:top w:val="none" w:sz="0" w:space="0" w:color="auto"/>
        <w:left w:val="none" w:sz="0" w:space="0" w:color="auto"/>
        <w:bottom w:val="none" w:sz="0" w:space="0" w:color="auto"/>
        <w:right w:val="none" w:sz="0" w:space="0" w:color="auto"/>
      </w:divBdr>
    </w:div>
    <w:div w:id="590554850">
      <w:bodyDiv w:val="1"/>
      <w:marLeft w:val="0"/>
      <w:marRight w:val="0"/>
      <w:marTop w:val="0"/>
      <w:marBottom w:val="0"/>
      <w:divBdr>
        <w:top w:val="none" w:sz="0" w:space="0" w:color="auto"/>
        <w:left w:val="none" w:sz="0" w:space="0" w:color="auto"/>
        <w:bottom w:val="none" w:sz="0" w:space="0" w:color="auto"/>
        <w:right w:val="none" w:sz="0" w:space="0" w:color="auto"/>
      </w:divBdr>
    </w:div>
    <w:div w:id="606624021">
      <w:bodyDiv w:val="1"/>
      <w:marLeft w:val="0"/>
      <w:marRight w:val="0"/>
      <w:marTop w:val="0"/>
      <w:marBottom w:val="0"/>
      <w:divBdr>
        <w:top w:val="none" w:sz="0" w:space="0" w:color="auto"/>
        <w:left w:val="none" w:sz="0" w:space="0" w:color="auto"/>
        <w:bottom w:val="none" w:sz="0" w:space="0" w:color="auto"/>
        <w:right w:val="none" w:sz="0" w:space="0" w:color="auto"/>
      </w:divBdr>
    </w:div>
    <w:div w:id="615333607">
      <w:bodyDiv w:val="1"/>
      <w:marLeft w:val="0"/>
      <w:marRight w:val="0"/>
      <w:marTop w:val="0"/>
      <w:marBottom w:val="0"/>
      <w:divBdr>
        <w:top w:val="none" w:sz="0" w:space="0" w:color="auto"/>
        <w:left w:val="none" w:sz="0" w:space="0" w:color="auto"/>
        <w:bottom w:val="none" w:sz="0" w:space="0" w:color="auto"/>
        <w:right w:val="none" w:sz="0" w:space="0" w:color="auto"/>
      </w:divBdr>
    </w:div>
    <w:div w:id="648288743">
      <w:bodyDiv w:val="1"/>
      <w:marLeft w:val="0"/>
      <w:marRight w:val="0"/>
      <w:marTop w:val="0"/>
      <w:marBottom w:val="0"/>
      <w:divBdr>
        <w:top w:val="none" w:sz="0" w:space="0" w:color="auto"/>
        <w:left w:val="none" w:sz="0" w:space="0" w:color="auto"/>
        <w:bottom w:val="none" w:sz="0" w:space="0" w:color="auto"/>
        <w:right w:val="none" w:sz="0" w:space="0" w:color="auto"/>
      </w:divBdr>
    </w:div>
    <w:div w:id="698630347">
      <w:bodyDiv w:val="1"/>
      <w:marLeft w:val="0"/>
      <w:marRight w:val="0"/>
      <w:marTop w:val="0"/>
      <w:marBottom w:val="0"/>
      <w:divBdr>
        <w:top w:val="none" w:sz="0" w:space="0" w:color="auto"/>
        <w:left w:val="none" w:sz="0" w:space="0" w:color="auto"/>
        <w:bottom w:val="none" w:sz="0" w:space="0" w:color="auto"/>
        <w:right w:val="none" w:sz="0" w:space="0" w:color="auto"/>
      </w:divBdr>
    </w:div>
    <w:div w:id="702244912">
      <w:bodyDiv w:val="1"/>
      <w:marLeft w:val="0"/>
      <w:marRight w:val="0"/>
      <w:marTop w:val="0"/>
      <w:marBottom w:val="0"/>
      <w:divBdr>
        <w:top w:val="none" w:sz="0" w:space="0" w:color="auto"/>
        <w:left w:val="none" w:sz="0" w:space="0" w:color="auto"/>
        <w:bottom w:val="none" w:sz="0" w:space="0" w:color="auto"/>
        <w:right w:val="none" w:sz="0" w:space="0" w:color="auto"/>
      </w:divBdr>
    </w:div>
    <w:div w:id="709383493">
      <w:bodyDiv w:val="1"/>
      <w:marLeft w:val="0"/>
      <w:marRight w:val="0"/>
      <w:marTop w:val="0"/>
      <w:marBottom w:val="0"/>
      <w:divBdr>
        <w:top w:val="none" w:sz="0" w:space="0" w:color="auto"/>
        <w:left w:val="none" w:sz="0" w:space="0" w:color="auto"/>
        <w:bottom w:val="none" w:sz="0" w:space="0" w:color="auto"/>
        <w:right w:val="none" w:sz="0" w:space="0" w:color="auto"/>
      </w:divBdr>
    </w:div>
    <w:div w:id="711684882">
      <w:bodyDiv w:val="1"/>
      <w:marLeft w:val="0"/>
      <w:marRight w:val="0"/>
      <w:marTop w:val="0"/>
      <w:marBottom w:val="0"/>
      <w:divBdr>
        <w:top w:val="none" w:sz="0" w:space="0" w:color="auto"/>
        <w:left w:val="none" w:sz="0" w:space="0" w:color="auto"/>
        <w:bottom w:val="none" w:sz="0" w:space="0" w:color="auto"/>
        <w:right w:val="none" w:sz="0" w:space="0" w:color="auto"/>
      </w:divBdr>
    </w:div>
    <w:div w:id="744113254">
      <w:bodyDiv w:val="1"/>
      <w:marLeft w:val="0"/>
      <w:marRight w:val="0"/>
      <w:marTop w:val="0"/>
      <w:marBottom w:val="0"/>
      <w:divBdr>
        <w:top w:val="none" w:sz="0" w:space="0" w:color="auto"/>
        <w:left w:val="none" w:sz="0" w:space="0" w:color="auto"/>
        <w:bottom w:val="none" w:sz="0" w:space="0" w:color="auto"/>
        <w:right w:val="none" w:sz="0" w:space="0" w:color="auto"/>
      </w:divBdr>
    </w:div>
    <w:div w:id="776405771">
      <w:bodyDiv w:val="1"/>
      <w:marLeft w:val="0"/>
      <w:marRight w:val="0"/>
      <w:marTop w:val="0"/>
      <w:marBottom w:val="0"/>
      <w:divBdr>
        <w:top w:val="none" w:sz="0" w:space="0" w:color="auto"/>
        <w:left w:val="none" w:sz="0" w:space="0" w:color="auto"/>
        <w:bottom w:val="none" w:sz="0" w:space="0" w:color="auto"/>
        <w:right w:val="none" w:sz="0" w:space="0" w:color="auto"/>
      </w:divBdr>
    </w:div>
    <w:div w:id="783311762">
      <w:bodyDiv w:val="1"/>
      <w:marLeft w:val="0"/>
      <w:marRight w:val="0"/>
      <w:marTop w:val="0"/>
      <w:marBottom w:val="0"/>
      <w:divBdr>
        <w:top w:val="none" w:sz="0" w:space="0" w:color="auto"/>
        <w:left w:val="none" w:sz="0" w:space="0" w:color="auto"/>
        <w:bottom w:val="none" w:sz="0" w:space="0" w:color="auto"/>
        <w:right w:val="none" w:sz="0" w:space="0" w:color="auto"/>
      </w:divBdr>
    </w:div>
    <w:div w:id="804465123">
      <w:bodyDiv w:val="1"/>
      <w:marLeft w:val="0"/>
      <w:marRight w:val="0"/>
      <w:marTop w:val="0"/>
      <w:marBottom w:val="0"/>
      <w:divBdr>
        <w:top w:val="none" w:sz="0" w:space="0" w:color="auto"/>
        <w:left w:val="none" w:sz="0" w:space="0" w:color="auto"/>
        <w:bottom w:val="none" w:sz="0" w:space="0" w:color="auto"/>
        <w:right w:val="none" w:sz="0" w:space="0" w:color="auto"/>
      </w:divBdr>
    </w:div>
    <w:div w:id="811217476">
      <w:bodyDiv w:val="1"/>
      <w:marLeft w:val="0"/>
      <w:marRight w:val="0"/>
      <w:marTop w:val="0"/>
      <w:marBottom w:val="0"/>
      <w:divBdr>
        <w:top w:val="none" w:sz="0" w:space="0" w:color="auto"/>
        <w:left w:val="none" w:sz="0" w:space="0" w:color="auto"/>
        <w:bottom w:val="none" w:sz="0" w:space="0" w:color="auto"/>
        <w:right w:val="none" w:sz="0" w:space="0" w:color="auto"/>
      </w:divBdr>
    </w:div>
    <w:div w:id="826090451">
      <w:bodyDiv w:val="1"/>
      <w:marLeft w:val="0"/>
      <w:marRight w:val="0"/>
      <w:marTop w:val="0"/>
      <w:marBottom w:val="0"/>
      <w:divBdr>
        <w:top w:val="none" w:sz="0" w:space="0" w:color="auto"/>
        <w:left w:val="none" w:sz="0" w:space="0" w:color="auto"/>
        <w:bottom w:val="none" w:sz="0" w:space="0" w:color="auto"/>
        <w:right w:val="none" w:sz="0" w:space="0" w:color="auto"/>
      </w:divBdr>
    </w:div>
    <w:div w:id="892035963">
      <w:bodyDiv w:val="1"/>
      <w:marLeft w:val="0"/>
      <w:marRight w:val="0"/>
      <w:marTop w:val="0"/>
      <w:marBottom w:val="0"/>
      <w:divBdr>
        <w:top w:val="none" w:sz="0" w:space="0" w:color="auto"/>
        <w:left w:val="none" w:sz="0" w:space="0" w:color="auto"/>
        <w:bottom w:val="none" w:sz="0" w:space="0" w:color="auto"/>
        <w:right w:val="none" w:sz="0" w:space="0" w:color="auto"/>
      </w:divBdr>
    </w:div>
    <w:div w:id="895549979">
      <w:bodyDiv w:val="1"/>
      <w:marLeft w:val="0"/>
      <w:marRight w:val="0"/>
      <w:marTop w:val="0"/>
      <w:marBottom w:val="0"/>
      <w:divBdr>
        <w:top w:val="none" w:sz="0" w:space="0" w:color="auto"/>
        <w:left w:val="none" w:sz="0" w:space="0" w:color="auto"/>
        <w:bottom w:val="none" w:sz="0" w:space="0" w:color="auto"/>
        <w:right w:val="none" w:sz="0" w:space="0" w:color="auto"/>
      </w:divBdr>
    </w:div>
    <w:div w:id="982195009">
      <w:bodyDiv w:val="1"/>
      <w:marLeft w:val="0"/>
      <w:marRight w:val="0"/>
      <w:marTop w:val="0"/>
      <w:marBottom w:val="0"/>
      <w:divBdr>
        <w:top w:val="none" w:sz="0" w:space="0" w:color="auto"/>
        <w:left w:val="none" w:sz="0" w:space="0" w:color="auto"/>
        <w:bottom w:val="none" w:sz="0" w:space="0" w:color="auto"/>
        <w:right w:val="none" w:sz="0" w:space="0" w:color="auto"/>
      </w:divBdr>
    </w:div>
    <w:div w:id="984700567">
      <w:bodyDiv w:val="1"/>
      <w:marLeft w:val="0"/>
      <w:marRight w:val="0"/>
      <w:marTop w:val="0"/>
      <w:marBottom w:val="0"/>
      <w:divBdr>
        <w:top w:val="none" w:sz="0" w:space="0" w:color="auto"/>
        <w:left w:val="none" w:sz="0" w:space="0" w:color="auto"/>
        <w:bottom w:val="none" w:sz="0" w:space="0" w:color="auto"/>
        <w:right w:val="none" w:sz="0" w:space="0" w:color="auto"/>
      </w:divBdr>
    </w:div>
    <w:div w:id="985085746">
      <w:bodyDiv w:val="1"/>
      <w:marLeft w:val="0"/>
      <w:marRight w:val="0"/>
      <w:marTop w:val="0"/>
      <w:marBottom w:val="0"/>
      <w:divBdr>
        <w:top w:val="none" w:sz="0" w:space="0" w:color="auto"/>
        <w:left w:val="none" w:sz="0" w:space="0" w:color="auto"/>
        <w:bottom w:val="none" w:sz="0" w:space="0" w:color="auto"/>
        <w:right w:val="none" w:sz="0" w:space="0" w:color="auto"/>
      </w:divBdr>
    </w:div>
    <w:div w:id="1011103242">
      <w:bodyDiv w:val="1"/>
      <w:marLeft w:val="0"/>
      <w:marRight w:val="0"/>
      <w:marTop w:val="0"/>
      <w:marBottom w:val="0"/>
      <w:divBdr>
        <w:top w:val="none" w:sz="0" w:space="0" w:color="auto"/>
        <w:left w:val="none" w:sz="0" w:space="0" w:color="auto"/>
        <w:bottom w:val="none" w:sz="0" w:space="0" w:color="auto"/>
        <w:right w:val="none" w:sz="0" w:space="0" w:color="auto"/>
      </w:divBdr>
    </w:div>
    <w:div w:id="1019162328">
      <w:bodyDiv w:val="1"/>
      <w:marLeft w:val="0"/>
      <w:marRight w:val="0"/>
      <w:marTop w:val="0"/>
      <w:marBottom w:val="0"/>
      <w:divBdr>
        <w:top w:val="none" w:sz="0" w:space="0" w:color="auto"/>
        <w:left w:val="none" w:sz="0" w:space="0" w:color="auto"/>
        <w:bottom w:val="none" w:sz="0" w:space="0" w:color="auto"/>
        <w:right w:val="none" w:sz="0" w:space="0" w:color="auto"/>
      </w:divBdr>
    </w:div>
    <w:div w:id="1029990448">
      <w:bodyDiv w:val="1"/>
      <w:marLeft w:val="0"/>
      <w:marRight w:val="0"/>
      <w:marTop w:val="0"/>
      <w:marBottom w:val="0"/>
      <w:divBdr>
        <w:top w:val="none" w:sz="0" w:space="0" w:color="auto"/>
        <w:left w:val="none" w:sz="0" w:space="0" w:color="auto"/>
        <w:bottom w:val="none" w:sz="0" w:space="0" w:color="auto"/>
        <w:right w:val="none" w:sz="0" w:space="0" w:color="auto"/>
      </w:divBdr>
    </w:div>
    <w:div w:id="1064790442">
      <w:bodyDiv w:val="1"/>
      <w:marLeft w:val="0"/>
      <w:marRight w:val="0"/>
      <w:marTop w:val="0"/>
      <w:marBottom w:val="0"/>
      <w:divBdr>
        <w:top w:val="none" w:sz="0" w:space="0" w:color="auto"/>
        <w:left w:val="none" w:sz="0" w:space="0" w:color="auto"/>
        <w:bottom w:val="none" w:sz="0" w:space="0" w:color="auto"/>
        <w:right w:val="none" w:sz="0" w:space="0" w:color="auto"/>
      </w:divBdr>
    </w:div>
    <w:div w:id="1066146591">
      <w:bodyDiv w:val="1"/>
      <w:marLeft w:val="0"/>
      <w:marRight w:val="0"/>
      <w:marTop w:val="0"/>
      <w:marBottom w:val="0"/>
      <w:divBdr>
        <w:top w:val="none" w:sz="0" w:space="0" w:color="auto"/>
        <w:left w:val="none" w:sz="0" w:space="0" w:color="auto"/>
        <w:bottom w:val="none" w:sz="0" w:space="0" w:color="auto"/>
        <w:right w:val="none" w:sz="0" w:space="0" w:color="auto"/>
      </w:divBdr>
    </w:div>
    <w:div w:id="1077871949">
      <w:bodyDiv w:val="1"/>
      <w:marLeft w:val="0"/>
      <w:marRight w:val="0"/>
      <w:marTop w:val="0"/>
      <w:marBottom w:val="0"/>
      <w:divBdr>
        <w:top w:val="none" w:sz="0" w:space="0" w:color="auto"/>
        <w:left w:val="none" w:sz="0" w:space="0" w:color="auto"/>
        <w:bottom w:val="none" w:sz="0" w:space="0" w:color="auto"/>
        <w:right w:val="none" w:sz="0" w:space="0" w:color="auto"/>
      </w:divBdr>
    </w:div>
    <w:div w:id="1089618871">
      <w:bodyDiv w:val="1"/>
      <w:marLeft w:val="0"/>
      <w:marRight w:val="0"/>
      <w:marTop w:val="0"/>
      <w:marBottom w:val="0"/>
      <w:divBdr>
        <w:top w:val="none" w:sz="0" w:space="0" w:color="auto"/>
        <w:left w:val="none" w:sz="0" w:space="0" w:color="auto"/>
        <w:bottom w:val="none" w:sz="0" w:space="0" w:color="auto"/>
        <w:right w:val="none" w:sz="0" w:space="0" w:color="auto"/>
      </w:divBdr>
    </w:div>
    <w:div w:id="1125927303">
      <w:bodyDiv w:val="1"/>
      <w:marLeft w:val="0"/>
      <w:marRight w:val="0"/>
      <w:marTop w:val="0"/>
      <w:marBottom w:val="0"/>
      <w:divBdr>
        <w:top w:val="none" w:sz="0" w:space="0" w:color="auto"/>
        <w:left w:val="none" w:sz="0" w:space="0" w:color="auto"/>
        <w:bottom w:val="none" w:sz="0" w:space="0" w:color="auto"/>
        <w:right w:val="none" w:sz="0" w:space="0" w:color="auto"/>
      </w:divBdr>
    </w:div>
    <w:div w:id="1134833038">
      <w:bodyDiv w:val="1"/>
      <w:marLeft w:val="0"/>
      <w:marRight w:val="0"/>
      <w:marTop w:val="0"/>
      <w:marBottom w:val="0"/>
      <w:divBdr>
        <w:top w:val="none" w:sz="0" w:space="0" w:color="auto"/>
        <w:left w:val="none" w:sz="0" w:space="0" w:color="auto"/>
        <w:bottom w:val="none" w:sz="0" w:space="0" w:color="auto"/>
        <w:right w:val="none" w:sz="0" w:space="0" w:color="auto"/>
      </w:divBdr>
    </w:div>
    <w:div w:id="1154644460">
      <w:bodyDiv w:val="1"/>
      <w:marLeft w:val="0"/>
      <w:marRight w:val="0"/>
      <w:marTop w:val="0"/>
      <w:marBottom w:val="0"/>
      <w:divBdr>
        <w:top w:val="none" w:sz="0" w:space="0" w:color="auto"/>
        <w:left w:val="none" w:sz="0" w:space="0" w:color="auto"/>
        <w:bottom w:val="none" w:sz="0" w:space="0" w:color="auto"/>
        <w:right w:val="none" w:sz="0" w:space="0" w:color="auto"/>
      </w:divBdr>
    </w:div>
    <w:div w:id="1182428097">
      <w:bodyDiv w:val="1"/>
      <w:marLeft w:val="0"/>
      <w:marRight w:val="0"/>
      <w:marTop w:val="0"/>
      <w:marBottom w:val="0"/>
      <w:divBdr>
        <w:top w:val="none" w:sz="0" w:space="0" w:color="auto"/>
        <w:left w:val="none" w:sz="0" w:space="0" w:color="auto"/>
        <w:bottom w:val="none" w:sz="0" w:space="0" w:color="auto"/>
        <w:right w:val="none" w:sz="0" w:space="0" w:color="auto"/>
      </w:divBdr>
    </w:div>
    <w:div w:id="1192106598">
      <w:bodyDiv w:val="1"/>
      <w:marLeft w:val="0"/>
      <w:marRight w:val="0"/>
      <w:marTop w:val="0"/>
      <w:marBottom w:val="0"/>
      <w:divBdr>
        <w:top w:val="none" w:sz="0" w:space="0" w:color="auto"/>
        <w:left w:val="none" w:sz="0" w:space="0" w:color="auto"/>
        <w:bottom w:val="none" w:sz="0" w:space="0" w:color="auto"/>
        <w:right w:val="none" w:sz="0" w:space="0" w:color="auto"/>
      </w:divBdr>
    </w:div>
    <w:div w:id="1196693011">
      <w:bodyDiv w:val="1"/>
      <w:marLeft w:val="0"/>
      <w:marRight w:val="0"/>
      <w:marTop w:val="0"/>
      <w:marBottom w:val="0"/>
      <w:divBdr>
        <w:top w:val="none" w:sz="0" w:space="0" w:color="auto"/>
        <w:left w:val="none" w:sz="0" w:space="0" w:color="auto"/>
        <w:bottom w:val="none" w:sz="0" w:space="0" w:color="auto"/>
        <w:right w:val="none" w:sz="0" w:space="0" w:color="auto"/>
      </w:divBdr>
    </w:div>
    <w:div w:id="1235970856">
      <w:bodyDiv w:val="1"/>
      <w:marLeft w:val="0"/>
      <w:marRight w:val="0"/>
      <w:marTop w:val="0"/>
      <w:marBottom w:val="0"/>
      <w:divBdr>
        <w:top w:val="none" w:sz="0" w:space="0" w:color="auto"/>
        <w:left w:val="none" w:sz="0" w:space="0" w:color="auto"/>
        <w:bottom w:val="none" w:sz="0" w:space="0" w:color="auto"/>
        <w:right w:val="none" w:sz="0" w:space="0" w:color="auto"/>
      </w:divBdr>
    </w:div>
    <w:div w:id="1286351507">
      <w:bodyDiv w:val="1"/>
      <w:marLeft w:val="0"/>
      <w:marRight w:val="0"/>
      <w:marTop w:val="0"/>
      <w:marBottom w:val="0"/>
      <w:divBdr>
        <w:top w:val="none" w:sz="0" w:space="0" w:color="auto"/>
        <w:left w:val="none" w:sz="0" w:space="0" w:color="auto"/>
        <w:bottom w:val="none" w:sz="0" w:space="0" w:color="auto"/>
        <w:right w:val="none" w:sz="0" w:space="0" w:color="auto"/>
      </w:divBdr>
    </w:div>
    <w:div w:id="1316957140">
      <w:bodyDiv w:val="1"/>
      <w:marLeft w:val="0"/>
      <w:marRight w:val="0"/>
      <w:marTop w:val="0"/>
      <w:marBottom w:val="0"/>
      <w:divBdr>
        <w:top w:val="none" w:sz="0" w:space="0" w:color="auto"/>
        <w:left w:val="none" w:sz="0" w:space="0" w:color="auto"/>
        <w:bottom w:val="none" w:sz="0" w:space="0" w:color="auto"/>
        <w:right w:val="none" w:sz="0" w:space="0" w:color="auto"/>
      </w:divBdr>
    </w:div>
    <w:div w:id="1326858775">
      <w:bodyDiv w:val="1"/>
      <w:marLeft w:val="0"/>
      <w:marRight w:val="0"/>
      <w:marTop w:val="0"/>
      <w:marBottom w:val="0"/>
      <w:divBdr>
        <w:top w:val="none" w:sz="0" w:space="0" w:color="auto"/>
        <w:left w:val="none" w:sz="0" w:space="0" w:color="auto"/>
        <w:bottom w:val="none" w:sz="0" w:space="0" w:color="auto"/>
        <w:right w:val="none" w:sz="0" w:space="0" w:color="auto"/>
      </w:divBdr>
    </w:div>
    <w:div w:id="1395156788">
      <w:bodyDiv w:val="1"/>
      <w:marLeft w:val="0"/>
      <w:marRight w:val="0"/>
      <w:marTop w:val="0"/>
      <w:marBottom w:val="0"/>
      <w:divBdr>
        <w:top w:val="none" w:sz="0" w:space="0" w:color="auto"/>
        <w:left w:val="none" w:sz="0" w:space="0" w:color="auto"/>
        <w:bottom w:val="none" w:sz="0" w:space="0" w:color="auto"/>
        <w:right w:val="none" w:sz="0" w:space="0" w:color="auto"/>
      </w:divBdr>
    </w:div>
    <w:div w:id="1420637582">
      <w:bodyDiv w:val="1"/>
      <w:marLeft w:val="0"/>
      <w:marRight w:val="0"/>
      <w:marTop w:val="0"/>
      <w:marBottom w:val="0"/>
      <w:divBdr>
        <w:top w:val="none" w:sz="0" w:space="0" w:color="auto"/>
        <w:left w:val="none" w:sz="0" w:space="0" w:color="auto"/>
        <w:bottom w:val="none" w:sz="0" w:space="0" w:color="auto"/>
        <w:right w:val="none" w:sz="0" w:space="0" w:color="auto"/>
      </w:divBdr>
    </w:div>
    <w:div w:id="1423604301">
      <w:bodyDiv w:val="1"/>
      <w:marLeft w:val="0"/>
      <w:marRight w:val="0"/>
      <w:marTop w:val="0"/>
      <w:marBottom w:val="0"/>
      <w:divBdr>
        <w:top w:val="none" w:sz="0" w:space="0" w:color="auto"/>
        <w:left w:val="none" w:sz="0" w:space="0" w:color="auto"/>
        <w:bottom w:val="none" w:sz="0" w:space="0" w:color="auto"/>
        <w:right w:val="none" w:sz="0" w:space="0" w:color="auto"/>
      </w:divBdr>
    </w:div>
    <w:div w:id="1457528743">
      <w:bodyDiv w:val="1"/>
      <w:marLeft w:val="0"/>
      <w:marRight w:val="0"/>
      <w:marTop w:val="0"/>
      <w:marBottom w:val="0"/>
      <w:divBdr>
        <w:top w:val="none" w:sz="0" w:space="0" w:color="auto"/>
        <w:left w:val="none" w:sz="0" w:space="0" w:color="auto"/>
        <w:bottom w:val="none" w:sz="0" w:space="0" w:color="auto"/>
        <w:right w:val="none" w:sz="0" w:space="0" w:color="auto"/>
      </w:divBdr>
    </w:div>
    <w:div w:id="1514759171">
      <w:bodyDiv w:val="1"/>
      <w:marLeft w:val="0"/>
      <w:marRight w:val="0"/>
      <w:marTop w:val="0"/>
      <w:marBottom w:val="0"/>
      <w:divBdr>
        <w:top w:val="none" w:sz="0" w:space="0" w:color="auto"/>
        <w:left w:val="none" w:sz="0" w:space="0" w:color="auto"/>
        <w:bottom w:val="none" w:sz="0" w:space="0" w:color="auto"/>
        <w:right w:val="none" w:sz="0" w:space="0" w:color="auto"/>
      </w:divBdr>
    </w:div>
    <w:div w:id="1522623461">
      <w:bodyDiv w:val="1"/>
      <w:marLeft w:val="0"/>
      <w:marRight w:val="0"/>
      <w:marTop w:val="0"/>
      <w:marBottom w:val="0"/>
      <w:divBdr>
        <w:top w:val="none" w:sz="0" w:space="0" w:color="auto"/>
        <w:left w:val="none" w:sz="0" w:space="0" w:color="auto"/>
        <w:bottom w:val="none" w:sz="0" w:space="0" w:color="auto"/>
        <w:right w:val="none" w:sz="0" w:space="0" w:color="auto"/>
      </w:divBdr>
    </w:div>
    <w:div w:id="1593582465">
      <w:bodyDiv w:val="1"/>
      <w:marLeft w:val="0"/>
      <w:marRight w:val="0"/>
      <w:marTop w:val="0"/>
      <w:marBottom w:val="0"/>
      <w:divBdr>
        <w:top w:val="none" w:sz="0" w:space="0" w:color="auto"/>
        <w:left w:val="none" w:sz="0" w:space="0" w:color="auto"/>
        <w:bottom w:val="none" w:sz="0" w:space="0" w:color="auto"/>
        <w:right w:val="none" w:sz="0" w:space="0" w:color="auto"/>
      </w:divBdr>
    </w:div>
    <w:div w:id="1663582597">
      <w:bodyDiv w:val="1"/>
      <w:marLeft w:val="0"/>
      <w:marRight w:val="0"/>
      <w:marTop w:val="0"/>
      <w:marBottom w:val="0"/>
      <w:divBdr>
        <w:top w:val="none" w:sz="0" w:space="0" w:color="auto"/>
        <w:left w:val="none" w:sz="0" w:space="0" w:color="auto"/>
        <w:bottom w:val="none" w:sz="0" w:space="0" w:color="auto"/>
        <w:right w:val="none" w:sz="0" w:space="0" w:color="auto"/>
      </w:divBdr>
    </w:div>
    <w:div w:id="1703247050">
      <w:bodyDiv w:val="1"/>
      <w:marLeft w:val="0"/>
      <w:marRight w:val="0"/>
      <w:marTop w:val="0"/>
      <w:marBottom w:val="0"/>
      <w:divBdr>
        <w:top w:val="none" w:sz="0" w:space="0" w:color="auto"/>
        <w:left w:val="none" w:sz="0" w:space="0" w:color="auto"/>
        <w:bottom w:val="none" w:sz="0" w:space="0" w:color="auto"/>
        <w:right w:val="none" w:sz="0" w:space="0" w:color="auto"/>
      </w:divBdr>
    </w:div>
    <w:div w:id="1724333176">
      <w:bodyDiv w:val="1"/>
      <w:marLeft w:val="0"/>
      <w:marRight w:val="0"/>
      <w:marTop w:val="0"/>
      <w:marBottom w:val="0"/>
      <w:divBdr>
        <w:top w:val="none" w:sz="0" w:space="0" w:color="auto"/>
        <w:left w:val="none" w:sz="0" w:space="0" w:color="auto"/>
        <w:bottom w:val="none" w:sz="0" w:space="0" w:color="auto"/>
        <w:right w:val="none" w:sz="0" w:space="0" w:color="auto"/>
      </w:divBdr>
    </w:div>
    <w:div w:id="1729260404">
      <w:bodyDiv w:val="1"/>
      <w:marLeft w:val="0"/>
      <w:marRight w:val="0"/>
      <w:marTop w:val="0"/>
      <w:marBottom w:val="0"/>
      <w:divBdr>
        <w:top w:val="none" w:sz="0" w:space="0" w:color="auto"/>
        <w:left w:val="none" w:sz="0" w:space="0" w:color="auto"/>
        <w:bottom w:val="none" w:sz="0" w:space="0" w:color="auto"/>
        <w:right w:val="none" w:sz="0" w:space="0" w:color="auto"/>
      </w:divBdr>
    </w:div>
    <w:div w:id="1747452968">
      <w:bodyDiv w:val="1"/>
      <w:marLeft w:val="0"/>
      <w:marRight w:val="0"/>
      <w:marTop w:val="0"/>
      <w:marBottom w:val="0"/>
      <w:divBdr>
        <w:top w:val="none" w:sz="0" w:space="0" w:color="auto"/>
        <w:left w:val="none" w:sz="0" w:space="0" w:color="auto"/>
        <w:bottom w:val="none" w:sz="0" w:space="0" w:color="auto"/>
        <w:right w:val="none" w:sz="0" w:space="0" w:color="auto"/>
      </w:divBdr>
    </w:div>
    <w:div w:id="1748070141">
      <w:bodyDiv w:val="1"/>
      <w:marLeft w:val="0"/>
      <w:marRight w:val="0"/>
      <w:marTop w:val="0"/>
      <w:marBottom w:val="0"/>
      <w:divBdr>
        <w:top w:val="none" w:sz="0" w:space="0" w:color="auto"/>
        <w:left w:val="none" w:sz="0" w:space="0" w:color="auto"/>
        <w:bottom w:val="none" w:sz="0" w:space="0" w:color="auto"/>
        <w:right w:val="none" w:sz="0" w:space="0" w:color="auto"/>
      </w:divBdr>
    </w:div>
    <w:div w:id="1765950610">
      <w:bodyDiv w:val="1"/>
      <w:marLeft w:val="0"/>
      <w:marRight w:val="0"/>
      <w:marTop w:val="0"/>
      <w:marBottom w:val="0"/>
      <w:divBdr>
        <w:top w:val="none" w:sz="0" w:space="0" w:color="auto"/>
        <w:left w:val="none" w:sz="0" w:space="0" w:color="auto"/>
        <w:bottom w:val="none" w:sz="0" w:space="0" w:color="auto"/>
        <w:right w:val="none" w:sz="0" w:space="0" w:color="auto"/>
      </w:divBdr>
    </w:div>
    <w:div w:id="1778132837">
      <w:bodyDiv w:val="1"/>
      <w:marLeft w:val="0"/>
      <w:marRight w:val="0"/>
      <w:marTop w:val="0"/>
      <w:marBottom w:val="0"/>
      <w:divBdr>
        <w:top w:val="none" w:sz="0" w:space="0" w:color="auto"/>
        <w:left w:val="none" w:sz="0" w:space="0" w:color="auto"/>
        <w:bottom w:val="none" w:sz="0" w:space="0" w:color="auto"/>
        <w:right w:val="none" w:sz="0" w:space="0" w:color="auto"/>
      </w:divBdr>
    </w:div>
    <w:div w:id="1813516645">
      <w:bodyDiv w:val="1"/>
      <w:marLeft w:val="0"/>
      <w:marRight w:val="0"/>
      <w:marTop w:val="0"/>
      <w:marBottom w:val="0"/>
      <w:divBdr>
        <w:top w:val="none" w:sz="0" w:space="0" w:color="auto"/>
        <w:left w:val="none" w:sz="0" w:space="0" w:color="auto"/>
        <w:bottom w:val="none" w:sz="0" w:space="0" w:color="auto"/>
        <w:right w:val="none" w:sz="0" w:space="0" w:color="auto"/>
      </w:divBdr>
    </w:div>
    <w:div w:id="1818376904">
      <w:bodyDiv w:val="1"/>
      <w:marLeft w:val="0"/>
      <w:marRight w:val="0"/>
      <w:marTop w:val="0"/>
      <w:marBottom w:val="0"/>
      <w:divBdr>
        <w:top w:val="none" w:sz="0" w:space="0" w:color="auto"/>
        <w:left w:val="none" w:sz="0" w:space="0" w:color="auto"/>
        <w:bottom w:val="none" w:sz="0" w:space="0" w:color="auto"/>
        <w:right w:val="none" w:sz="0" w:space="0" w:color="auto"/>
      </w:divBdr>
    </w:div>
    <w:div w:id="1849907693">
      <w:bodyDiv w:val="1"/>
      <w:marLeft w:val="0"/>
      <w:marRight w:val="0"/>
      <w:marTop w:val="0"/>
      <w:marBottom w:val="0"/>
      <w:divBdr>
        <w:top w:val="none" w:sz="0" w:space="0" w:color="auto"/>
        <w:left w:val="none" w:sz="0" w:space="0" w:color="auto"/>
        <w:bottom w:val="none" w:sz="0" w:space="0" w:color="auto"/>
        <w:right w:val="none" w:sz="0" w:space="0" w:color="auto"/>
      </w:divBdr>
    </w:div>
    <w:div w:id="1874685178">
      <w:bodyDiv w:val="1"/>
      <w:marLeft w:val="0"/>
      <w:marRight w:val="0"/>
      <w:marTop w:val="0"/>
      <w:marBottom w:val="0"/>
      <w:divBdr>
        <w:top w:val="none" w:sz="0" w:space="0" w:color="auto"/>
        <w:left w:val="none" w:sz="0" w:space="0" w:color="auto"/>
        <w:bottom w:val="none" w:sz="0" w:space="0" w:color="auto"/>
        <w:right w:val="none" w:sz="0" w:space="0" w:color="auto"/>
      </w:divBdr>
    </w:div>
    <w:div w:id="1902474028">
      <w:bodyDiv w:val="1"/>
      <w:marLeft w:val="0"/>
      <w:marRight w:val="0"/>
      <w:marTop w:val="0"/>
      <w:marBottom w:val="0"/>
      <w:divBdr>
        <w:top w:val="none" w:sz="0" w:space="0" w:color="auto"/>
        <w:left w:val="none" w:sz="0" w:space="0" w:color="auto"/>
        <w:bottom w:val="none" w:sz="0" w:space="0" w:color="auto"/>
        <w:right w:val="none" w:sz="0" w:space="0" w:color="auto"/>
      </w:divBdr>
    </w:div>
    <w:div w:id="1964001935">
      <w:bodyDiv w:val="1"/>
      <w:marLeft w:val="0"/>
      <w:marRight w:val="0"/>
      <w:marTop w:val="0"/>
      <w:marBottom w:val="0"/>
      <w:divBdr>
        <w:top w:val="none" w:sz="0" w:space="0" w:color="auto"/>
        <w:left w:val="none" w:sz="0" w:space="0" w:color="auto"/>
        <w:bottom w:val="none" w:sz="0" w:space="0" w:color="auto"/>
        <w:right w:val="none" w:sz="0" w:space="0" w:color="auto"/>
      </w:divBdr>
    </w:div>
    <w:div w:id="1981154926">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14869215">
      <w:bodyDiv w:val="1"/>
      <w:marLeft w:val="0"/>
      <w:marRight w:val="0"/>
      <w:marTop w:val="0"/>
      <w:marBottom w:val="0"/>
      <w:divBdr>
        <w:top w:val="none" w:sz="0" w:space="0" w:color="auto"/>
        <w:left w:val="none" w:sz="0" w:space="0" w:color="auto"/>
        <w:bottom w:val="none" w:sz="0" w:space="0" w:color="auto"/>
        <w:right w:val="none" w:sz="0" w:space="0" w:color="auto"/>
      </w:divBdr>
    </w:div>
    <w:div w:id="2026400672">
      <w:bodyDiv w:val="1"/>
      <w:marLeft w:val="0"/>
      <w:marRight w:val="0"/>
      <w:marTop w:val="0"/>
      <w:marBottom w:val="0"/>
      <w:divBdr>
        <w:top w:val="none" w:sz="0" w:space="0" w:color="auto"/>
        <w:left w:val="none" w:sz="0" w:space="0" w:color="auto"/>
        <w:bottom w:val="none" w:sz="0" w:space="0" w:color="auto"/>
        <w:right w:val="none" w:sz="0" w:space="0" w:color="auto"/>
      </w:divBdr>
    </w:div>
    <w:div w:id="2026713554">
      <w:bodyDiv w:val="1"/>
      <w:marLeft w:val="0"/>
      <w:marRight w:val="0"/>
      <w:marTop w:val="0"/>
      <w:marBottom w:val="0"/>
      <w:divBdr>
        <w:top w:val="none" w:sz="0" w:space="0" w:color="auto"/>
        <w:left w:val="none" w:sz="0" w:space="0" w:color="auto"/>
        <w:bottom w:val="none" w:sz="0" w:space="0" w:color="auto"/>
        <w:right w:val="none" w:sz="0" w:space="0" w:color="auto"/>
      </w:divBdr>
    </w:div>
    <w:div w:id="2034525752">
      <w:bodyDiv w:val="1"/>
      <w:marLeft w:val="0"/>
      <w:marRight w:val="0"/>
      <w:marTop w:val="0"/>
      <w:marBottom w:val="0"/>
      <w:divBdr>
        <w:top w:val="none" w:sz="0" w:space="0" w:color="auto"/>
        <w:left w:val="none" w:sz="0" w:space="0" w:color="auto"/>
        <w:bottom w:val="none" w:sz="0" w:space="0" w:color="auto"/>
        <w:right w:val="none" w:sz="0" w:space="0" w:color="auto"/>
      </w:divBdr>
    </w:div>
    <w:div w:id="2095125609">
      <w:bodyDiv w:val="1"/>
      <w:marLeft w:val="0"/>
      <w:marRight w:val="0"/>
      <w:marTop w:val="0"/>
      <w:marBottom w:val="0"/>
      <w:divBdr>
        <w:top w:val="none" w:sz="0" w:space="0" w:color="auto"/>
        <w:left w:val="none" w:sz="0" w:space="0" w:color="auto"/>
        <w:bottom w:val="none" w:sz="0" w:space="0" w:color="auto"/>
        <w:right w:val="none" w:sz="0" w:space="0" w:color="auto"/>
      </w:divBdr>
    </w:div>
    <w:div w:id="2100326127">
      <w:bodyDiv w:val="1"/>
      <w:marLeft w:val="0"/>
      <w:marRight w:val="0"/>
      <w:marTop w:val="0"/>
      <w:marBottom w:val="0"/>
      <w:divBdr>
        <w:top w:val="none" w:sz="0" w:space="0" w:color="auto"/>
        <w:left w:val="none" w:sz="0" w:space="0" w:color="auto"/>
        <w:bottom w:val="none" w:sz="0" w:space="0" w:color="auto"/>
        <w:right w:val="none" w:sz="0" w:space="0" w:color="auto"/>
      </w:divBdr>
    </w:div>
    <w:div w:id="2112847427">
      <w:bodyDiv w:val="1"/>
      <w:marLeft w:val="0"/>
      <w:marRight w:val="0"/>
      <w:marTop w:val="0"/>
      <w:marBottom w:val="0"/>
      <w:divBdr>
        <w:top w:val="none" w:sz="0" w:space="0" w:color="auto"/>
        <w:left w:val="none" w:sz="0" w:space="0" w:color="auto"/>
        <w:bottom w:val="none" w:sz="0" w:space="0" w:color="auto"/>
        <w:right w:val="none" w:sz="0" w:space="0" w:color="auto"/>
      </w:divBdr>
    </w:div>
    <w:div w:id="214723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F53D0-F91D-44E3-9FDC-5D26B4CF3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3851</Words>
  <Characters>21952</Characters>
  <Application>Microsoft Office Word</Application>
  <DocSecurity>0</DocSecurity>
  <Lines>182</Lines>
  <Paragraphs>51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Subject Matter Experts</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
      <vt:lpstr>Supplemental Information</vt:lpstr>
      <vt:lpstr/>
      <vt:lpstr/>
      <vt:lpstr>Compliance Findings Summary (to be filled out by auditor)</vt:lpstr>
    </vt:vector>
  </TitlesOfParts>
  <Company/>
  <LinksUpToDate>false</LinksUpToDate>
  <CharactersWithSpaces>25752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cp:lastPrinted>2009-04-06T15:47:00Z</cp:lastPrinted>
  <dcterms:created xsi:type="dcterms:W3CDTF">2013-09-25T18:40:00Z</dcterms:created>
  <dcterms:modified xsi:type="dcterms:W3CDTF">2013-10-18T20:12:00Z</dcterms:modified>
</cp:coreProperties>
</file>